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3975C" w14:textId="77777777" w:rsidR="00DC19F3" w:rsidRPr="004633CC" w:rsidRDefault="00DC19F3" w:rsidP="00575AFD">
      <w:pPr>
        <w:jc w:val="center"/>
        <w:rPr>
          <w:rFonts w:ascii="Times New Roman" w:hAnsi="Times New Roman" w:cs="Times New Roman"/>
          <w:b/>
          <w:sz w:val="28"/>
        </w:rPr>
      </w:pPr>
      <w:r w:rsidRPr="004633CC">
        <w:rPr>
          <w:rFonts w:ascii="Times New Roman" w:hAnsi="Times New Roman" w:cs="Times New Roman"/>
          <w:b/>
          <w:sz w:val="28"/>
        </w:rPr>
        <w:t xml:space="preserve">COLLEGE OF HUMANITIES </w:t>
      </w:r>
    </w:p>
    <w:p w14:paraId="0AA22C11" w14:textId="77777777" w:rsidR="00070FF4" w:rsidRDefault="008B7950" w:rsidP="00575AFD">
      <w:pPr>
        <w:jc w:val="center"/>
        <w:rPr>
          <w:rFonts w:ascii="Times New Roman" w:hAnsi="Times New Roman" w:cs="Times New Roman"/>
          <w:b/>
          <w:sz w:val="28"/>
        </w:rPr>
      </w:pPr>
      <w:r w:rsidRPr="004633CC">
        <w:rPr>
          <w:rFonts w:ascii="Times New Roman" w:hAnsi="Times New Roman" w:cs="Times New Roman"/>
          <w:b/>
          <w:sz w:val="28"/>
        </w:rPr>
        <w:t>G</w:t>
      </w:r>
      <w:r w:rsidR="00760F60" w:rsidRPr="004633CC">
        <w:rPr>
          <w:rFonts w:ascii="Times New Roman" w:hAnsi="Times New Roman" w:cs="Times New Roman"/>
          <w:b/>
          <w:sz w:val="28"/>
        </w:rPr>
        <w:t xml:space="preserve">UIDELINES FOR </w:t>
      </w:r>
      <w:r w:rsidR="00AC43E4" w:rsidRPr="004633CC">
        <w:rPr>
          <w:rFonts w:ascii="Times New Roman" w:hAnsi="Times New Roman" w:cs="Times New Roman"/>
          <w:b/>
          <w:sz w:val="28"/>
        </w:rPr>
        <w:t>APPOINTMENT</w:t>
      </w:r>
      <w:r w:rsidR="00760F60" w:rsidRPr="004633CC">
        <w:rPr>
          <w:rFonts w:ascii="Times New Roman" w:hAnsi="Times New Roman" w:cs="Times New Roman"/>
          <w:b/>
          <w:sz w:val="28"/>
        </w:rPr>
        <w:t>, EVALUATION</w:t>
      </w:r>
      <w:r w:rsidR="00AC43E4" w:rsidRPr="004633CC">
        <w:rPr>
          <w:rFonts w:ascii="Times New Roman" w:hAnsi="Times New Roman" w:cs="Times New Roman"/>
          <w:b/>
          <w:sz w:val="28"/>
        </w:rPr>
        <w:t>, AND PROMOTION</w:t>
      </w:r>
      <w:r w:rsidR="00760F60" w:rsidRPr="004633CC">
        <w:rPr>
          <w:rFonts w:ascii="Times New Roman" w:hAnsi="Times New Roman" w:cs="Times New Roman"/>
          <w:b/>
          <w:sz w:val="28"/>
        </w:rPr>
        <w:t xml:space="preserve"> </w:t>
      </w:r>
    </w:p>
    <w:p w14:paraId="5DB28073" w14:textId="1AECD488" w:rsidR="002E7C1B" w:rsidRPr="00781967" w:rsidRDefault="00760F60" w:rsidP="00575AFD">
      <w:pPr>
        <w:jc w:val="center"/>
        <w:rPr>
          <w:rFonts w:ascii="Times New Roman" w:hAnsi="Times New Roman" w:cs="Times New Roman"/>
          <w:b/>
          <w:sz w:val="28"/>
        </w:rPr>
      </w:pPr>
      <w:r w:rsidRPr="004633CC">
        <w:rPr>
          <w:rFonts w:ascii="Times New Roman" w:hAnsi="Times New Roman" w:cs="Times New Roman"/>
          <w:b/>
          <w:sz w:val="28"/>
        </w:rPr>
        <w:t xml:space="preserve">FOR </w:t>
      </w:r>
      <w:r w:rsidR="00B86765" w:rsidRPr="00781967">
        <w:rPr>
          <w:rFonts w:ascii="Times New Roman" w:hAnsi="Times New Roman" w:cs="Times New Roman"/>
          <w:b/>
          <w:sz w:val="28"/>
        </w:rPr>
        <w:t>CAREER-TRACK</w:t>
      </w:r>
      <w:r w:rsidR="004633CC" w:rsidRPr="00781967">
        <w:rPr>
          <w:rFonts w:ascii="Times New Roman" w:hAnsi="Times New Roman" w:cs="Times New Roman"/>
          <w:b/>
          <w:sz w:val="28"/>
        </w:rPr>
        <w:t xml:space="preserve"> </w:t>
      </w:r>
    </w:p>
    <w:p w14:paraId="398450B1" w14:textId="02B26EAF" w:rsidR="00C60C1D" w:rsidRPr="00781967" w:rsidRDefault="002E7C1B" w:rsidP="00575AFD">
      <w:pPr>
        <w:jc w:val="center"/>
        <w:rPr>
          <w:rFonts w:ascii="Times New Roman" w:hAnsi="Times New Roman" w:cs="Times New Roman"/>
          <w:b/>
          <w:sz w:val="28"/>
        </w:rPr>
      </w:pPr>
      <w:r w:rsidRPr="00781967">
        <w:rPr>
          <w:rFonts w:ascii="Times New Roman" w:hAnsi="Times New Roman" w:cs="Times New Roman"/>
          <w:b/>
          <w:sz w:val="28"/>
        </w:rPr>
        <w:t xml:space="preserve">ASSISTANT </w:t>
      </w:r>
      <w:r w:rsidR="004633CC" w:rsidRPr="00781967">
        <w:rPr>
          <w:rFonts w:ascii="Times New Roman" w:hAnsi="Times New Roman" w:cs="Times New Roman"/>
          <w:b/>
          <w:sz w:val="28"/>
        </w:rPr>
        <w:t>PROFESSORS</w:t>
      </w:r>
      <w:r w:rsidRPr="00781967">
        <w:rPr>
          <w:rFonts w:ascii="Times New Roman" w:hAnsi="Times New Roman" w:cs="Times New Roman"/>
          <w:b/>
          <w:sz w:val="28"/>
        </w:rPr>
        <w:t>, ASSOCIATE PROFESSORS AND PROFESSORS</w:t>
      </w:r>
      <w:r w:rsidR="00B86765" w:rsidRPr="00781967">
        <w:rPr>
          <w:rFonts w:ascii="Times New Roman" w:hAnsi="Times New Roman" w:cs="Times New Roman"/>
          <w:b/>
          <w:sz w:val="28"/>
        </w:rPr>
        <w:t xml:space="preserve"> </w:t>
      </w:r>
    </w:p>
    <w:p w14:paraId="6C42FFBC" w14:textId="77777777" w:rsidR="002E095F" w:rsidRPr="004633CC" w:rsidRDefault="002E095F" w:rsidP="00575AFD">
      <w:pPr>
        <w:rPr>
          <w:rFonts w:ascii="Times New Roman" w:hAnsi="Times New Roman" w:cs="Times New Roman"/>
          <w:b/>
        </w:rPr>
      </w:pPr>
    </w:p>
    <w:p w14:paraId="6159CC5A" w14:textId="77777777" w:rsidR="002E095F" w:rsidRPr="004633CC" w:rsidRDefault="002E095F" w:rsidP="00575AFD">
      <w:pPr>
        <w:rPr>
          <w:rFonts w:ascii="Times New Roman" w:hAnsi="Times New Roman" w:cs="Times New Roman"/>
          <w:b/>
        </w:rPr>
      </w:pPr>
    </w:p>
    <w:p w14:paraId="0CA9E1AA" w14:textId="03FF5D57" w:rsidR="002E095F" w:rsidRPr="00781967" w:rsidRDefault="002E095F" w:rsidP="00781967">
      <w:pPr>
        <w:rPr>
          <w:rFonts w:ascii="Times New Roman" w:hAnsi="Times New Roman" w:cs="Times New Roman"/>
        </w:rPr>
      </w:pPr>
      <w:r w:rsidRPr="00781967">
        <w:rPr>
          <w:rFonts w:ascii="Times New Roman" w:hAnsi="Times New Roman" w:cs="Times New Roman"/>
          <w:b/>
        </w:rPr>
        <w:t>Date:</w:t>
      </w:r>
      <w:r w:rsidRPr="00781967">
        <w:rPr>
          <w:rFonts w:ascii="Times New Roman" w:hAnsi="Times New Roman" w:cs="Times New Roman"/>
        </w:rPr>
        <w:tab/>
      </w:r>
      <w:r w:rsidRPr="00781967">
        <w:rPr>
          <w:rFonts w:ascii="Times New Roman" w:hAnsi="Times New Roman" w:cs="Times New Roman"/>
        </w:rPr>
        <w:tab/>
        <w:t>April 14, 2015</w:t>
      </w:r>
      <w:r w:rsidR="00FA07AC" w:rsidRPr="00781967">
        <w:rPr>
          <w:rFonts w:ascii="Times New Roman" w:hAnsi="Times New Roman" w:cs="Times New Roman"/>
        </w:rPr>
        <w:t>; Revised October 1</w:t>
      </w:r>
      <w:r w:rsidR="00B530E3">
        <w:rPr>
          <w:rFonts w:ascii="Times New Roman" w:hAnsi="Times New Roman" w:cs="Times New Roman"/>
        </w:rPr>
        <w:t>3</w:t>
      </w:r>
      <w:r w:rsidR="00FA07AC" w:rsidRPr="00781967">
        <w:rPr>
          <w:rFonts w:ascii="Times New Roman" w:hAnsi="Times New Roman" w:cs="Times New Roman"/>
        </w:rPr>
        <w:t>, 2017</w:t>
      </w:r>
      <w:r w:rsidR="00DF3511">
        <w:rPr>
          <w:rFonts w:ascii="Times New Roman" w:hAnsi="Times New Roman" w:cs="Times New Roman"/>
        </w:rPr>
        <w:t xml:space="preserve">, </w:t>
      </w:r>
      <w:r w:rsidR="00DF3511" w:rsidRPr="003705C5">
        <w:rPr>
          <w:rFonts w:ascii="Times New Roman" w:hAnsi="Times New Roman" w:cs="Times New Roman"/>
        </w:rPr>
        <w:t xml:space="preserve">Revised </w:t>
      </w:r>
      <w:r w:rsidR="003705C5" w:rsidRPr="003705C5">
        <w:rPr>
          <w:rFonts w:ascii="Times New Roman" w:hAnsi="Times New Roman" w:cs="Times New Roman"/>
        </w:rPr>
        <w:t>November 8</w:t>
      </w:r>
      <w:r w:rsidR="00DF3511" w:rsidRPr="003705C5">
        <w:rPr>
          <w:rFonts w:ascii="Times New Roman" w:hAnsi="Times New Roman" w:cs="Times New Roman"/>
        </w:rPr>
        <w:t>,</w:t>
      </w:r>
      <w:r w:rsidR="002B2E76" w:rsidRPr="003705C5">
        <w:rPr>
          <w:rFonts w:ascii="Times New Roman" w:hAnsi="Times New Roman" w:cs="Times New Roman"/>
        </w:rPr>
        <w:t xml:space="preserve"> </w:t>
      </w:r>
      <w:r w:rsidR="00DF3511" w:rsidRPr="003705C5">
        <w:rPr>
          <w:rFonts w:ascii="Times New Roman" w:hAnsi="Times New Roman" w:cs="Times New Roman"/>
        </w:rPr>
        <w:t>2018</w:t>
      </w:r>
    </w:p>
    <w:p w14:paraId="0C4A9D26" w14:textId="77777777" w:rsidR="002E095F" w:rsidRPr="00781967" w:rsidRDefault="002E095F" w:rsidP="00781967">
      <w:pPr>
        <w:rPr>
          <w:rFonts w:ascii="Times New Roman" w:hAnsi="Times New Roman" w:cs="Times New Roman"/>
        </w:rPr>
      </w:pPr>
    </w:p>
    <w:p w14:paraId="257B77A6" w14:textId="77777777" w:rsidR="002E095F" w:rsidRPr="00781967" w:rsidRDefault="002E095F" w:rsidP="00781967">
      <w:pPr>
        <w:rPr>
          <w:rFonts w:ascii="Times New Roman" w:hAnsi="Times New Roman" w:cs="Times New Roman"/>
        </w:rPr>
      </w:pPr>
      <w:r w:rsidRPr="00781967">
        <w:rPr>
          <w:rFonts w:ascii="Times New Roman" w:hAnsi="Times New Roman" w:cs="Times New Roman"/>
          <w:b/>
        </w:rPr>
        <w:t>Authors:</w:t>
      </w:r>
      <w:r w:rsidRPr="00781967">
        <w:rPr>
          <w:rFonts w:ascii="Times New Roman" w:hAnsi="Times New Roman" w:cs="Times New Roman"/>
        </w:rPr>
        <w:tab/>
        <w:t>Dean’s Advisory Committee</w:t>
      </w:r>
    </w:p>
    <w:p w14:paraId="2EF4D58D" w14:textId="77777777" w:rsidR="00AB1AFC" w:rsidRPr="00781967" w:rsidRDefault="00AB1AFC" w:rsidP="00DF3511">
      <w:pPr>
        <w:pBdr>
          <w:bottom w:val="single" w:sz="4" w:space="1" w:color="auto"/>
        </w:pBdr>
        <w:rPr>
          <w:rFonts w:ascii="Times New Roman" w:hAnsi="Times New Roman" w:cs="Times New Roman"/>
        </w:rPr>
      </w:pPr>
    </w:p>
    <w:p w14:paraId="133D1514" w14:textId="77777777" w:rsidR="00953CF7" w:rsidRPr="00781967" w:rsidRDefault="00953CF7" w:rsidP="00781967">
      <w:pPr>
        <w:rPr>
          <w:rFonts w:ascii="Times New Roman" w:hAnsi="Times New Roman" w:cs="Times New Roman"/>
        </w:rPr>
      </w:pPr>
    </w:p>
    <w:p w14:paraId="72B5E18A" w14:textId="377E9F11" w:rsidR="005864EB" w:rsidRPr="000C173D" w:rsidRDefault="00DF3511" w:rsidP="000C173D">
      <w:pPr>
        <w:rPr>
          <w:rFonts w:ascii="Times New Roman" w:eastAsia="Calibri" w:hAnsi="Times New Roman" w:cs="Times New Roman"/>
        </w:rPr>
      </w:pPr>
      <w:r w:rsidRPr="003D46BF">
        <w:rPr>
          <w:rFonts w:ascii="Times New Roman" w:eastAsia="Calibri" w:hAnsi="Times New Roman" w:cs="Times New Roman"/>
        </w:rPr>
        <w:t>According to the d</w:t>
      </w:r>
      <w:r w:rsidR="005864EB" w:rsidRPr="003D46BF">
        <w:rPr>
          <w:rFonts w:ascii="Times New Roman" w:eastAsia="Calibri" w:hAnsi="Times New Roman" w:cs="Times New Roman"/>
        </w:rPr>
        <w:t xml:space="preserve">efinitions in the </w:t>
      </w:r>
      <w:hyperlink r:id="rId8" w:history="1">
        <w:r w:rsidR="005864EB" w:rsidRPr="000C173D">
          <w:rPr>
            <w:rStyle w:val="Hyperlink"/>
            <w:rFonts w:ascii="Times New Roman" w:eastAsia="Calibri" w:hAnsi="Times New Roman" w:cs="Times New Roman"/>
          </w:rPr>
          <w:t>University Handbook for Appointed Personnel</w:t>
        </w:r>
      </w:hyperlink>
      <w:r w:rsidR="005864EB" w:rsidRPr="000C173D">
        <w:rPr>
          <w:rFonts w:ascii="Times New Roman" w:eastAsia="Calibri" w:hAnsi="Times New Roman" w:cs="Times New Roman"/>
        </w:rPr>
        <w:t xml:space="preserve"> </w:t>
      </w:r>
      <w:r w:rsidR="005864EB" w:rsidRPr="003D46BF">
        <w:rPr>
          <w:rFonts w:ascii="Times New Roman" w:eastAsia="Calibri" w:hAnsi="Times New Roman" w:cs="Times New Roman"/>
        </w:rPr>
        <w:t xml:space="preserve">(UHAP), career-track faculty have Notice of Appointments that incorporate the </w:t>
      </w:r>
      <w:hyperlink r:id="rId9" w:history="1">
        <w:r w:rsidR="005864EB" w:rsidRPr="000C173D">
          <w:rPr>
            <w:rStyle w:val="Hyperlink"/>
            <w:rFonts w:ascii="Times New Roman" w:eastAsia="Calibri" w:hAnsi="Times New Roman" w:cs="Times New Roman"/>
          </w:rPr>
          <w:t>ABOR Conditions of Faculty Service</w:t>
        </w:r>
      </w:hyperlink>
      <w:r w:rsidR="005864EB" w:rsidRPr="003D46BF">
        <w:rPr>
          <w:rFonts w:ascii="Times New Roman" w:eastAsia="Calibri" w:hAnsi="Times New Roman" w:cs="Times New Roman"/>
        </w:rPr>
        <w:t xml:space="preserve"> (ABOR-PM 6-201)</w:t>
      </w:r>
      <w:r w:rsidR="00282394">
        <w:rPr>
          <w:rFonts w:ascii="Times New Roman" w:eastAsia="Calibri" w:hAnsi="Times New Roman" w:cs="Times New Roman"/>
        </w:rPr>
        <w:t>,</w:t>
      </w:r>
      <w:r w:rsidR="005864EB" w:rsidRPr="003D46BF">
        <w:rPr>
          <w:rFonts w:ascii="Times New Roman" w:eastAsia="Calibri" w:hAnsi="Times New Roman" w:cs="Times New Roman"/>
        </w:rPr>
        <w:t xml:space="preserve"> who are not eligible for tenure</w:t>
      </w:r>
      <w:r w:rsidR="00282394">
        <w:rPr>
          <w:rFonts w:ascii="Times New Roman" w:eastAsia="Calibri" w:hAnsi="Times New Roman" w:cs="Times New Roman"/>
        </w:rPr>
        <w:t>,</w:t>
      </w:r>
      <w:r w:rsidR="005864EB" w:rsidRPr="003D46BF">
        <w:rPr>
          <w:rFonts w:ascii="Times New Roman" w:eastAsia="Calibri" w:hAnsi="Times New Roman" w:cs="Times New Roman"/>
        </w:rPr>
        <w:t xml:space="preserve"> and </w:t>
      </w:r>
      <w:r w:rsidR="00282394">
        <w:rPr>
          <w:rFonts w:ascii="Times New Roman" w:eastAsia="Calibri" w:hAnsi="Times New Roman" w:cs="Times New Roman"/>
        </w:rPr>
        <w:t xml:space="preserve">who </w:t>
      </w:r>
      <w:r w:rsidR="005864EB" w:rsidRPr="003D46BF">
        <w:rPr>
          <w:rFonts w:ascii="Times New Roman" w:eastAsia="Calibri" w:hAnsi="Times New Roman" w:cs="Times New Roman"/>
        </w:rPr>
        <w:t>do not have visiting or adjunct titles. The University of Arizona has three general title series for such faculty: career-track instructors, career-track lecturers, and career-track professors</w:t>
      </w:r>
      <w:r w:rsidR="001106A6">
        <w:rPr>
          <w:rFonts w:ascii="Times New Roman" w:eastAsia="Calibri" w:hAnsi="Times New Roman" w:cs="Times New Roman"/>
        </w:rPr>
        <w:t>.</w:t>
      </w:r>
      <w:r w:rsidR="003D46BF">
        <w:rPr>
          <w:rStyle w:val="FootnoteReference"/>
          <w:rFonts w:ascii="Times New Roman" w:eastAsia="Calibri" w:hAnsi="Times New Roman" w:cs="Times New Roman"/>
        </w:rPr>
        <w:footnoteReference w:id="1"/>
      </w:r>
      <w:r w:rsidR="005864EB" w:rsidRPr="003D46BF">
        <w:rPr>
          <w:rFonts w:ascii="Times New Roman" w:eastAsia="Calibri" w:hAnsi="Times New Roman" w:cs="Times New Roman"/>
        </w:rPr>
        <w:t xml:space="preserve"> </w:t>
      </w:r>
      <w:r w:rsidR="006D7A1B" w:rsidRPr="00803E77">
        <w:rPr>
          <w:rFonts w:ascii="Times New Roman" w:hAnsi="Times New Roman"/>
        </w:rPr>
        <w:t xml:space="preserve">For the career-track designation, appointments must be at least .5 FTE and benefits eligible. </w:t>
      </w:r>
      <w:r w:rsidR="005864EB" w:rsidRPr="003D46BF">
        <w:rPr>
          <w:rFonts w:ascii="Times New Roman" w:eastAsia="Calibri" w:hAnsi="Times New Roman" w:cs="Times New Roman"/>
        </w:rPr>
        <w:t xml:space="preserve">As noted in UHAP 3.1.02 and 3.3.03.D, career-track instructor appointments are </w:t>
      </w:r>
      <w:r w:rsidR="005864EB" w:rsidRPr="003D46BF">
        <w:rPr>
          <w:rFonts w:ascii="Times New Roman" w:eastAsia="Times New Roman" w:hAnsi="Times New Roman" w:cs="Times New Roman"/>
        </w:rPr>
        <w:t xml:space="preserve">appropriate for faculty whose </w:t>
      </w:r>
      <w:r w:rsidR="00282394">
        <w:rPr>
          <w:rFonts w:ascii="Times New Roman" w:eastAsia="Times New Roman" w:hAnsi="Times New Roman" w:cs="Times New Roman"/>
        </w:rPr>
        <w:t>duties are limited to teaching in a particular area.</w:t>
      </w:r>
      <w:r w:rsidR="005864EB" w:rsidRPr="003D46BF">
        <w:rPr>
          <w:rFonts w:ascii="Times New Roman" w:eastAsia="Times New Roman" w:hAnsi="Times New Roman" w:cs="Times New Roman"/>
        </w:rPr>
        <w:t xml:space="preserve">  Instructors do not generally have a promotion path except in units that offer extensive noncredit instruction. Lecturers generally have more limited duties than career-track professors. </w:t>
      </w:r>
    </w:p>
    <w:p w14:paraId="7E316E21" w14:textId="2A60F015" w:rsidR="005864EB" w:rsidRPr="000C173D" w:rsidRDefault="005864EB" w:rsidP="000C173D">
      <w:pPr>
        <w:rPr>
          <w:rFonts w:ascii="Times New Roman" w:hAnsi="Times New Roman" w:cs="Times New Roman"/>
          <w:b/>
        </w:rPr>
      </w:pPr>
    </w:p>
    <w:p w14:paraId="3CE47D5B" w14:textId="66B2A4D7" w:rsidR="00FF7E3C" w:rsidRPr="000C173D" w:rsidRDefault="005864EB" w:rsidP="000C173D">
      <w:pPr>
        <w:rPr>
          <w:rFonts w:ascii="Times New Roman" w:hAnsi="Times New Roman" w:cs="Times New Roman"/>
        </w:rPr>
      </w:pPr>
      <w:r w:rsidRPr="003D46BF">
        <w:rPr>
          <w:rFonts w:ascii="Times New Roman" w:hAnsi="Times New Roman" w:cs="Times New Roman"/>
        </w:rPr>
        <w:t>F</w:t>
      </w:r>
      <w:r w:rsidR="003D46BF" w:rsidRPr="003D46BF">
        <w:rPr>
          <w:rFonts w:ascii="Times New Roman" w:hAnsi="Times New Roman" w:cs="Times New Roman"/>
        </w:rPr>
        <w:t>aculty in</w:t>
      </w:r>
      <w:r w:rsidR="00FF7E3C" w:rsidRPr="003D46BF">
        <w:rPr>
          <w:rFonts w:ascii="Times New Roman" w:hAnsi="Times New Roman" w:cs="Times New Roman"/>
        </w:rPr>
        <w:t xml:space="preserve"> </w:t>
      </w:r>
      <w:r w:rsidRPr="003D46BF">
        <w:rPr>
          <w:rFonts w:ascii="Times New Roman" w:hAnsi="Times New Roman" w:cs="Times New Roman"/>
        </w:rPr>
        <w:t xml:space="preserve">career-track </w:t>
      </w:r>
      <w:r w:rsidR="00027358">
        <w:rPr>
          <w:rFonts w:ascii="Times New Roman" w:hAnsi="Times New Roman" w:cs="Times New Roman"/>
        </w:rPr>
        <w:t xml:space="preserve">(CT) </w:t>
      </w:r>
      <w:r w:rsidRPr="003D46BF">
        <w:rPr>
          <w:rFonts w:ascii="Times New Roman" w:hAnsi="Times New Roman" w:cs="Times New Roman"/>
        </w:rPr>
        <w:t xml:space="preserve">professor positions </w:t>
      </w:r>
      <w:r w:rsidR="00FF7E3C" w:rsidRPr="003D46BF">
        <w:rPr>
          <w:rFonts w:ascii="Times New Roman" w:hAnsi="Times New Roman" w:cs="Times New Roman"/>
        </w:rPr>
        <w:t xml:space="preserve">may teach undergraduate courses, but also have substantial responsibility in one or more of the following areas: teaching graduate courses, conducting scholarship/research, and other </w:t>
      </w:r>
      <w:r w:rsidR="00FF7E3C" w:rsidRPr="000C173D">
        <w:rPr>
          <w:rFonts w:ascii="Times New Roman" w:hAnsi="Times New Roman" w:cs="Times New Roman"/>
        </w:rPr>
        <w:t>mission-critical work</w:t>
      </w:r>
      <w:r w:rsidR="00282394">
        <w:rPr>
          <w:rFonts w:ascii="Times New Roman" w:hAnsi="Times New Roman" w:cs="Times New Roman"/>
        </w:rPr>
        <w:t>,</w:t>
      </w:r>
      <w:r w:rsidR="00FF7E3C" w:rsidRPr="000C173D">
        <w:rPr>
          <w:rFonts w:ascii="Times New Roman" w:hAnsi="Times New Roman" w:cs="Times New Roman"/>
        </w:rPr>
        <w:t xml:space="preserve"> such as leadership in curriculum design, assessment, advising, program management, etc.</w:t>
      </w:r>
      <w:r w:rsidR="00B86765" w:rsidRPr="000C173D">
        <w:rPr>
          <w:rFonts w:ascii="Times New Roman" w:hAnsi="Times New Roman" w:cs="Times New Roman"/>
        </w:rPr>
        <w:t xml:space="preserve"> </w:t>
      </w:r>
    </w:p>
    <w:p w14:paraId="20231D75" w14:textId="77777777" w:rsidR="00977F57" w:rsidRPr="003D46BF" w:rsidRDefault="00977F57" w:rsidP="000C173D">
      <w:pPr>
        <w:pBdr>
          <w:bottom w:val="single" w:sz="4" w:space="1" w:color="auto"/>
        </w:pBdr>
        <w:rPr>
          <w:rFonts w:ascii="Times New Roman" w:hAnsi="Times New Roman" w:cs="Times New Roman"/>
          <w:b/>
        </w:rPr>
      </w:pPr>
    </w:p>
    <w:p w14:paraId="0CC160E9" w14:textId="77777777" w:rsidR="00F04934" w:rsidRPr="000C173D" w:rsidRDefault="00F04934" w:rsidP="000C173D">
      <w:pPr>
        <w:rPr>
          <w:rFonts w:ascii="Times New Roman" w:hAnsi="Times New Roman" w:cs="Times New Roman"/>
          <w:b/>
        </w:rPr>
      </w:pPr>
    </w:p>
    <w:p w14:paraId="142115E3" w14:textId="45A958D3" w:rsidR="00DB3AB7" w:rsidRPr="000C173D" w:rsidRDefault="00C60C1D" w:rsidP="000C173D">
      <w:pPr>
        <w:rPr>
          <w:rFonts w:ascii="Times New Roman" w:hAnsi="Times New Roman" w:cs="Times New Roman"/>
        </w:rPr>
      </w:pPr>
      <w:r w:rsidRPr="000C173D">
        <w:rPr>
          <w:rFonts w:ascii="Times New Roman" w:hAnsi="Times New Roman" w:cs="Times New Roman"/>
          <w:b/>
        </w:rPr>
        <w:t>I</w:t>
      </w:r>
      <w:r w:rsidR="005E2E52" w:rsidRPr="000C173D">
        <w:rPr>
          <w:rFonts w:ascii="Times New Roman" w:hAnsi="Times New Roman" w:cs="Times New Roman"/>
          <w:b/>
        </w:rPr>
        <w:t xml:space="preserve">. </w:t>
      </w:r>
      <w:r w:rsidR="009D0ABB" w:rsidRPr="000C173D">
        <w:rPr>
          <w:rFonts w:ascii="Times New Roman" w:hAnsi="Times New Roman" w:cs="Times New Roman"/>
          <w:b/>
        </w:rPr>
        <w:t>GENERAL CONSIDERATIONS</w:t>
      </w:r>
    </w:p>
    <w:p w14:paraId="535D53D2" w14:textId="77777777" w:rsidR="00760F60" w:rsidRPr="000C173D" w:rsidRDefault="00760F60" w:rsidP="000C173D">
      <w:pPr>
        <w:rPr>
          <w:rFonts w:ascii="Times New Roman" w:hAnsi="Times New Roman" w:cs="Times New Roman"/>
        </w:rPr>
      </w:pPr>
    </w:p>
    <w:p w14:paraId="6216CC46" w14:textId="5226729D" w:rsidR="00C1161B" w:rsidRPr="000C173D" w:rsidRDefault="00B86765" w:rsidP="000C173D">
      <w:pPr>
        <w:rPr>
          <w:rFonts w:ascii="Times New Roman" w:hAnsi="Times New Roman" w:cs="Times New Roman"/>
        </w:rPr>
      </w:pPr>
      <w:r w:rsidRPr="000C173D">
        <w:rPr>
          <w:rFonts w:ascii="Times New Roman" w:hAnsi="Times New Roman" w:cs="Times New Roman"/>
        </w:rPr>
        <w:t>Career-track (CT)</w:t>
      </w:r>
      <w:r w:rsidR="00CC7AD9" w:rsidRPr="000C173D">
        <w:rPr>
          <w:rFonts w:ascii="Times New Roman" w:hAnsi="Times New Roman" w:cs="Times New Roman"/>
        </w:rPr>
        <w:t xml:space="preserve"> </w:t>
      </w:r>
      <w:r w:rsidR="00C1161B" w:rsidRPr="000C173D">
        <w:rPr>
          <w:rFonts w:ascii="Times New Roman" w:hAnsi="Times New Roman" w:cs="Times New Roman"/>
        </w:rPr>
        <w:t xml:space="preserve">faculty </w:t>
      </w:r>
      <w:r w:rsidR="00027358">
        <w:rPr>
          <w:rFonts w:ascii="Times New Roman" w:hAnsi="Times New Roman" w:cs="Times New Roman"/>
        </w:rPr>
        <w:t xml:space="preserve">with professorial titles </w:t>
      </w:r>
      <w:r w:rsidR="00C1161B" w:rsidRPr="000C173D">
        <w:rPr>
          <w:rFonts w:ascii="Times New Roman" w:hAnsi="Times New Roman" w:cs="Times New Roman"/>
        </w:rPr>
        <w:t>in COH are typicall</w:t>
      </w:r>
      <w:r w:rsidR="00584F0A" w:rsidRPr="000C173D">
        <w:rPr>
          <w:rFonts w:ascii="Times New Roman" w:hAnsi="Times New Roman" w:cs="Times New Roman"/>
        </w:rPr>
        <w:t xml:space="preserve">y hired primarily for teaching </w:t>
      </w:r>
      <w:r w:rsidR="00C1161B" w:rsidRPr="000C173D">
        <w:rPr>
          <w:rFonts w:ascii="Times New Roman" w:hAnsi="Times New Roman" w:cs="Times New Roman"/>
        </w:rPr>
        <w:t>with a</w:t>
      </w:r>
      <w:r w:rsidR="00282394">
        <w:rPr>
          <w:rFonts w:ascii="Times New Roman" w:hAnsi="Times New Roman" w:cs="Times New Roman"/>
        </w:rPr>
        <w:t>n additional</w:t>
      </w:r>
      <w:r w:rsidR="00C1161B" w:rsidRPr="000C173D">
        <w:rPr>
          <w:rFonts w:ascii="Times New Roman" w:hAnsi="Times New Roman" w:cs="Times New Roman"/>
        </w:rPr>
        <w:t xml:space="preserve"> clearly articulated </w:t>
      </w:r>
      <w:r w:rsidR="00A35FF9" w:rsidRPr="000C173D">
        <w:rPr>
          <w:rFonts w:ascii="Times New Roman" w:hAnsi="Times New Roman" w:cs="Times New Roman"/>
        </w:rPr>
        <w:t>scholarship and</w:t>
      </w:r>
      <w:r w:rsidR="00584F0A" w:rsidRPr="000C173D">
        <w:rPr>
          <w:rFonts w:ascii="Times New Roman" w:hAnsi="Times New Roman" w:cs="Times New Roman"/>
        </w:rPr>
        <w:t>/or</w:t>
      </w:r>
      <w:r w:rsidR="00A35FF9" w:rsidRPr="000C173D">
        <w:rPr>
          <w:rFonts w:ascii="Times New Roman" w:hAnsi="Times New Roman" w:cs="Times New Roman"/>
        </w:rPr>
        <w:t xml:space="preserve"> </w:t>
      </w:r>
      <w:r w:rsidR="00C1161B" w:rsidRPr="000C173D">
        <w:rPr>
          <w:rFonts w:ascii="Times New Roman" w:hAnsi="Times New Roman" w:cs="Times New Roman"/>
        </w:rPr>
        <w:t>service component. It is essent</w:t>
      </w:r>
      <w:bookmarkStart w:id="0" w:name="_GoBack"/>
      <w:bookmarkEnd w:id="0"/>
      <w:r w:rsidR="00C1161B" w:rsidRPr="000C173D">
        <w:rPr>
          <w:rFonts w:ascii="Times New Roman" w:hAnsi="Times New Roman" w:cs="Times New Roman"/>
        </w:rPr>
        <w:t xml:space="preserve">ial that the workload responsibilities of </w:t>
      </w:r>
      <w:r w:rsidRPr="000C173D">
        <w:rPr>
          <w:rFonts w:ascii="Times New Roman" w:hAnsi="Times New Roman" w:cs="Times New Roman"/>
        </w:rPr>
        <w:t xml:space="preserve">CT </w:t>
      </w:r>
      <w:r w:rsidR="00027358">
        <w:rPr>
          <w:rFonts w:ascii="Times New Roman" w:hAnsi="Times New Roman" w:cs="Times New Roman"/>
        </w:rPr>
        <w:t>professors</w:t>
      </w:r>
      <w:r w:rsidR="00C1161B" w:rsidRPr="000C173D">
        <w:rPr>
          <w:rFonts w:ascii="Times New Roman" w:hAnsi="Times New Roman" w:cs="Times New Roman"/>
        </w:rPr>
        <w:t xml:space="preserve"> be clearly spelled out in the letter of offer at the time of hire and that they be re</w:t>
      </w:r>
      <w:r w:rsidR="00282394">
        <w:rPr>
          <w:rFonts w:ascii="Times New Roman" w:hAnsi="Times New Roman" w:cs="Times New Roman"/>
        </w:rPr>
        <w:t>viewed each academic year. L</w:t>
      </w:r>
      <w:r w:rsidR="00C1161B" w:rsidRPr="000C173D">
        <w:rPr>
          <w:rFonts w:ascii="Times New Roman" w:hAnsi="Times New Roman" w:cs="Times New Roman"/>
        </w:rPr>
        <w:t xml:space="preserve">etters of appointment must include </w:t>
      </w:r>
      <w:r w:rsidR="00027358">
        <w:rPr>
          <w:rFonts w:ascii="Times New Roman" w:hAnsi="Times New Roman" w:cs="Times New Roman"/>
        </w:rPr>
        <w:t xml:space="preserve">a workload description </w:t>
      </w:r>
      <w:r w:rsidR="00AC0492" w:rsidRPr="000C173D">
        <w:rPr>
          <w:rFonts w:ascii="Times New Roman" w:hAnsi="Times New Roman" w:cs="Times New Roman"/>
        </w:rPr>
        <w:t>agreed upon by the unit head/director and the faculty member</w:t>
      </w:r>
      <w:r w:rsidR="00C1161B" w:rsidRPr="000C173D">
        <w:rPr>
          <w:rFonts w:ascii="Times New Roman" w:hAnsi="Times New Roman" w:cs="Times New Roman"/>
        </w:rPr>
        <w:t xml:space="preserve">. </w:t>
      </w:r>
    </w:p>
    <w:p w14:paraId="1FA791D7" w14:textId="77777777" w:rsidR="00C1161B" w:rsidRPr="000C173D" w:rsidRDefault="00C1161B" w:rsidP="000C173D">
      <w:pPr>
        <w:rPr>
          <w:rFonts w:ascii="Times New Roman" w:hAnsi="Times New Roman" w:cs="Times New Roman"/>
        </w:rPr>
      </w:pPr>
    </w:p>
    <w:p w14:paraId="7A92BAF8" w14:textId="6524DA67" w:rsidR="00C1161B" w:rsidRPr="000C173D" w:rsidRDefault="00C1161B" w:rsidP="000C173D">
      <w:pPr>
        <w:rPr>
          <w:rFonts w:ascii="Times New Roman" w:hAnsi="Times New Roman" w:cs="Times New Roman"/>
        </w:rPr>
      </w:pPr>
      <w:r w:rsidRPr="000C173D">
        <w:rPr>
          <w:rFonts w:ascii="Times New Roman" w:hAnsi="Times New Roman" w:cs="Times New Roman"/>
        </w:rPr>
        <w:t xml:space="preserve">The components below </w:t>
      </w:r>
      <w:r w:rsidR="00584F0A" w:rsidRPr="000C173D">
        <w:rPr>
          <w:rFonts w:ascii="Times New Roman" w:hAnsi="Times New Roman" w:cs="Times New Roman"/>
        </w:rPr>
        <w:t>may</w:t>
      </w:r>
      <w:r w:rsidRPr="000C173D">
        <w:rPr>
          <w:rFonts w:ascii="Times New Roman" w:hAnsi="Times New Roman" w:cs="Times New Roman"/>
        </w:rPr>
        <w:t xml:space="preserve"> be included</w:t>
      </w:r>
      <w:r w:rsidR="00027358">
        <w:rPr>
          <w:rFonts w:ascii="Times New Roman" w:hAnsi="Times New Roman" w:cs="Times New Roman"/>
        </w:rPr>
        <w:t xml:space="preserve"> in the workload allocation</w:t>
      </w:r>
      <w:r w:rsidRPr="000C173D">
        <w:rPr>
          <w:rFonts w:ascii="Times New Roman" w:hAnsi="Times New Roman" w:cs="Times New Roman"/>
        </w:rPr>
        <w:t>:</w:t>
      </w:r>
    </w:p>
    <w:p w14:paraId="6A1BC270" w14:textId="77777777" w:rsidR="00C1161B" w:rsidRPr="000C173D" w:rsidRDefault="00C1161B" w:rsidP="000C173D">
      <w:pPr>
        <w:rPr>
          <w:rFonts w:ascii="Times New Roman" w:hAnsi="Times New Roman" w:cs="Times New Roman"/>
        </w:rPr>
      </w:pPr>
    </w:p>
    <w:p w14:paraId="45FF36C0" w14:textId="75303484" w:rsidR="00C1161B" w:rsidRPr="000C173D" w:rsidRDefault="00C1161B" w:rsidP="000C173D">
      <w:pPr>
        <w:pStyle w:val="ListParagraph"/>
        <w:numPr>
          <w:ilvl w:val="0"/>
          <w:numId w:val="1"/>
        </w:numPr>
        <w:rPr>
          <w:rFonts w:ascii="Times New Roman" w:hAnsi="Times New Roman" w:cs="Times New Roman"/>
        </w:rPr>
      </w:pPr>
      <w:r w:rsidRPr="000C173D">
        <w:rPr>
          <w:rFonts w:ascii="Times New Roman" w:hAnsi="Times New Roman" w:cs="Times New Roman"/>
        </w:rPr>
        <w:t>A defined expectation of “teaching load.” This may be measured by the total number of courses per year, total number of preparations, the number of new courses taught, and</w:t>
      </w:r>
      <w:r w:rsidR="00584F0A" w:rsidRPr="000C173D">
        <w:rPr>
          <w:rFonts w:ascii="Times New Roman" w:hAnsi="Times New Roman" w:cs="Times New Roman"/>
        </w:rPr>
        <w:t>/or</w:t>
      </w:r>
      <w:r w:rsidRPr="000C173D">
        <w:rPr>
          <w:rFonts w:ascii="Times New Roman" w:hAnsi="Times New Roman" w:cs="Times New Roman"/>
        </w:rPr>
        <w:t xml:space="preserve"> student credit hours.</w:t>
      </w:r>
      <w:r w:rsidR="00752A0C" w:rsidRPr="000C173D">
        <w:rPr>
          <w:rFonts w:ascii="Times New Roman" w:hAnsi="Times New Roman" w:cs="Times New Roman"/>
        </w:rPr>
        <w:t xml:space="preserve"> </w:t>
      </w:r>
    </w:p>
    <w:p w14:paraId="0A3A5590" w14:textId="1A15B2B5" w:rsidR="006F6774" w:rsidRPr="000C173D" w:rsidRDefault="00C1161B" w:rsidP="000C173D">
      <w:pPr>
        <w:pStyle w:val="ListParagraph"/>
        <w:numPr>
          <w:ilvl w:val="0"/>
          <w:numId w:val="1"/>
        </w:numPr>
        <w:rPr>
          <w:rFonts w:ascii="Times New Roman" w:hAnsi="Times New Roman" w:cs="Times New Roman"/>
        </w:rPr>
      </w:pPr>
      <w:r w:rsidRPr="000C173D">
        <w:rPr>
          <w:rFonts w:ascii="Times New Roman" w:hAnsi="Times New Roman" w:cs="Times New Roman"/>
        </w:rPr>
        <w:t xml:space="preserve">A </w:t>
      </w:r>
      <w:r w:rsidR="00C60C1D" w:rsidRPr="000C173D">
        <w:rPr>
          <w:rFonts w:ascii="Times New Roman" w:hAnsi="Times New Roman" w:cs="Times New Roman"/>
        </w:rPr>
        <w:t>defined component</w:t>
      </w:r>
      <w:r w:rsidR="006F6774" w:rsidRPr="000C173D">
        <w:rPr>
          <w:rFonts w:ascii="Times New Roman" w:hAnsi="Times New Roman" w:cs="Times New Roman"/>
        </w:rPr>
        <w:t xml:space="preserve"> of scholarship as agreed upon by the unit head and the faculty member. </w:t>
      </w:r>
    </w:p>
    <w:p w14:paraId="6AE44B73" w14:textId="33E11D9A" w:rsidR="00C1161B" w:rsidRPr="000C173D" w:rsidRDefault="006F6774" w:rsidP="000C173D">
      <w:pPr>
        <w:pStyle w:val="ListParagraph"/>
        <w:numPr>
          <w:ilvl w:val="0"/>
          <w:numId w:val="1"/>
        </w:numPr>
        <w:rPr>
          <w:rFonts w:ascii="Times New Roman" w:hAnsi="Times New Roman" w:cs="Times New Roman"/>
        </w:rPr>
      </w:pPr>
      <w:r w:rsidRPr="000C173D">
        <w:rPr>
          <w:rFonts w:ascii="Times New Roman" w:hAnsi="Times New Roman" w:cs="Times New Roman"/>
        </w:rPr>
        <w:t>A defined component</w:t>
      </w:r>
      <w:r w:rsidR="00C1161B" w:rsidRPr="000C173D">
        <w:rPr>
          <w:rFonts w:ascii="Times New Roman" w:hAnsi="Times New Roman" w:cs="Times New Roman"/>
        </w:rPr>
        <w:t xml:space="preserve"> of non-teaching duties such as service to the unit</w:t>
      </w:r>
      <w:r w:rsidR="00C60C1D" w:rsidRPr="000C173D">
        <w:rPr>
          <w:rFonts w:ascii="Times New Roman" w:hAnsi="Times New Roman" w:cs="Times New Roman"/>
        </w:rPr>
        <w:t>, college, campus or discipline</w:t>
      </w:r>
      <w:r w:rsidR="00C1161B" w:rsidRPr="000C173D">
        <w:rPr>
          <w:rFonts w:ascii="Times New Roman" w:hAnsi="Times New Roman" w:cs="Times New Roman"/>
        </w:rPr>
        <w:t xml:space="preserve">. </w:t>
      </w:r>
    </w:p>
    <w:p w14:paraId="532F639A" w14:textId="77777777" w:rsidR="00C1161B" w:rsidRPr="000C173D" w:rsidRDefault="00C1161B" w:rsidP="000C173D">
      <w:pPr>
        <w:rPr>
          <w:rFonts w:ascii="Times New Roman" w:hAnsi="Times New Roman" w:cs="Times New Roman"/>
          <w:b/>
        </w:rPr>
      </w:pPr>
    </w:p>
    <w:p w14:paraId="5C0CE947" w14:textId="2B0A9819" w:rsidR="00C1161B" w:rsidRPr="000C173D" w:rsidRDefault="006F6774" w:rsidP="000C173D">
      <w:pPr>
        <w:rPr>
          <w:rFonts w:ascii="Times New Roman" w:hAnsi="Times New Roman" w:cs="Times New Roman"/>
        </w:rPr>
      </w:pPr>
      <w:r w:rsidRPr="000C173D">
        <w:rPr>
          <w:rFonts w:ascii="Times New Roman" w:hAnsi="Times New Roman" w:cs="Times New Roman"/>
        </w:rPr>
        <w:t xml:space="preserve">The distribution of </w:t>
      </w:r>
      <w:r w:rsidR="00584F0A" w:rsidRPr="000C173D">
        <w:rPr>
          <w:rFonts w:ascii="Times New Roman" w:hAnsi="Times New Roman" w:cs="Times New Roman"/>
        </w:rPr>
        <w:t>the various</w:t>
      </w:r>
      <w:r w:rsidRPr="000C173D">
        <w:rPr>
          <w:rFonts w:ascii="Times New Roman" w:hAnsi="Times New Roman" w:cs="Times New Roman"/>
        </w:rPr>
        <w:t xml:space="preserve"> components may vary from year to year but must </w:t>
      </w:r>
      <w:r w:rsidR="00760F60" w:rsidRPr="000C173D">
        <w:rPr>
          <w:rFonts w:ascii="Times New Roman" w:hAnsi="Times New Roman" w:cs="Times New Roman"/>
        </w:rPr>
        <w:t xml:space="preserve">be </w:t>
      </w:r>
      <w:r w:rsidR="00C1161B" w:rsidRPr="000C173D">
        <w:rPr>
          <w:rFonts w:ascii="Times New Roman" w:hAnsi="Times New Roman" w:cs="Times New Roman"/>
        </w:rPr>
        <w:t xml:space="preserve">specified in documents </w:t>
      </w:r>
      <w:r w:rsidR="00A06940" w:rsidRPr="000C173D">
        <w:rPr>
          <w:rFonts w:ascii="Times New Roman" w:hAnsi="Times New Roman" w:cs="Times New Roman"/>
        </w:rPr>
        <w:t xml:space="preserve">that are discussed with the </w:t>
      </w:r>
      <w:r w:rsidR="00B86765" w:rsidRPr="000C173D">
        <w:rPr>
          <w:rFonts w:ascii="Times New Roman" w:hAnsi="Times New Roman" w:cs="Times New Roman"/>
        </w:rPr>
        <w:t>CT</w:t>
      </w:r>
      <w:r w:rsidR="00C1161B" w:rsidRPr="000C173D">
        <w:rPr>
          <w:rFonts w:ascii="Times New Roman" w:hAnsi="Times New Roman" w:cs="Times New Roman"/>
        </w:rPr>
        <w:t xml:space="preserve"> faculty member</w:t>
      </w:r>
      <w:r w:rsidR="00A06940" w:rsidRPr="000C173D">
        <w:rPr>
          <w:rFonts w:ascii="Times New Roman" w:hAnsi="Times New Roman" w:cs="Times New Roman"/>
        </w:rPr>
        <w:t xml:space="preserve"> to set out duties and goals for the coming year</w:t>
      </w:r>
      <w:r w:rsidR="00C1161B" w:rsidRPr="000C173D">
        <w:rPr>
          <w:rFonts w:ascii="Times New Roman" w:hAnsi="Times New Roman" w:cs="Times New Roman"/>
        </w:rPr>
        <w:t>.</w:t>
      </w:r>
      <w:r w:rsidR="00F7091F" w:rsidRPr="000C173D">
        <w:rPr>
          <w:rFonts w:ascii="Times New Roman" w:hAnsi="Times New Roman" w:cs="Times New Roman"/>
        </w:rPr>
        <w:t xml:space="preserve">  Faculty members have the right to appeal changes in workload assignments and related procedures such as annual reviews, as specified in </w:t>
      </w:r>
      <w:hyperlink r:id="rId10" w:history="1">
        <w:r w:rsidR="00F7091F" w:rsidRPr="000C173D">
          <w:rPr>
            <w:rStyle w:val="Hyperlink"/>
            <w:rFonts w:ascii="Times New Roman" w:hAnsi="Times New Roman" w:cs="Times New Roman"/>
          </w:rPr>
          <w:t>UHAP 3.2</w:t>
        </w:r>
      </w:hyperlink>
      <w:r w:rsidR="002A10BD" w:rsidRPr="002A10BD">
        <w:rPr>
          <w:rFonts w:ascii="Times New Roman" w:hAnsi="Times New Roman" w:cs="Times New Roman"/>
        </w:rPr>
        <w:t xml:space="preserve">. </w:t>
      </w:r>
      <w:r w:rsidR="002A10BD">
        <w:rPr>
          <w:rFonts w:ascii="Times New Roman" w:hAnsi="Times New Roman" w:cs="Times New Roman"/>
        </w:rPr>
        <w:t>a</w:t>
      </w:r>
      <w:r w:rsidR="00F7091F" w:rsidRPr="000C173D">
        <w:rPr>
          <w:rFonts w:ascii="Times New Roman" w:hAnsi="Times New Roman" w:cs="Times New Roman"/>
        </w:rPr>
        <w:t xml:space="preserve">nd </w:t>
      </w:r>
      <w:hyperlink r:id="rId11" w:history="1">
        <w:r w:rsidR="00F7091F" w:rsidRPr="000C173D">
          <w:rPr>
            <w:rStyle w:val="Hyperlink"/>
            <w:rFonts w:ascii="Times New Roman" w:hAnsi="Times New Roman" w:cs="Times New Roman"/>
          </w:rPr>
          <w:t>UHAP Chapter 6.</w:t>
        </w:r>
      </w:hyperlink>
    </w:p>
    <w:p w14:paraId="18EFDD08" w14:textId="422EBAF0" w:rsidR="009A7F8C" w:rsidRPr="000C173D" w:rsidRDefault="009A7F8C" w:rsidP="000C173D">
      <w:pPr>
        <w:pBdr>
          <w:bottom w:val="single" w:sz="4" w:space="1" w:color="auto"/>
        </w:pBdr>
        <w:rPr>
          <w:rFonts w:ascii="Times New Roman" w:hAnsi="Times New Roman" w:cs="Times New Roman"/>
          <w:b/>
        </w:rPr>
      </w:pPr>
    </w:p>
    <w:p w14:paraId="15C672B0" w14:textId="77777777" w:rsidR="00781967" w:rsidRPr="000C173D" w:rsidRDefault="00781967" w:rsidP="000C173D">
      <w:pPr>
        <w:rPr>
          <w:rFonts w:ascii="Times New Roman" w:hAnsi="Times New Roman" w:cs="Times New Roman"/>
          <w:b/>
        </w:rPr>
      </w:pPr>
    </w:p>
    <w:p w14:paraId="0DF63DDE" w14:textId="70739EB9" w:rsidR="000778FF" w:rsidRPr="000C173D" w:rsidRDefault="009161B9" w:rsidP="000C173D">
      <w:pPr>
        <w:rPr>
          <w:rFonts w:ascii="Times New Roman" w:hAnsi="Times New Roman" w:cs="Times New Roman"/>
          <w:b/>
        </w:rPr>
      </w:pPr>
      <w:r w:rsidRPr="000C173D">
        <w:rPr>
          <w:rFonts w:ascii="Times New Roman" w:hAnsi="Times New Roman" w:cs="Times New Roman"/>
          <w:b/>
        </w:rPr>
        <w:t>II</w:t>
      </w:r>
      <w:r w:rsidR="00FF3A44" w:rsidRPr="000C173D">
        <w:rPr>
          <w:rFonts w:ascii="Times New Roman" w:hAnsi="Times New Roman" w:cs="Times New Roman"/>
          <w:b/>
        </w:rPr>
        <w:t>.</w:t>
      </w:r>
      <w:r w:rsidR="00FF3A44" w:rsidRPr="000C173D">
        <w:rPr>
          <w:rFonts w:ascii="Times New Roman" w:hAnsi="Times New Roman" w:cs="Times New Roman"/>
        </w:rPr>
        <w:t xml:space="preserve"> </w:t>
      </w:r>
      <w:r w:rsidRPr="000C173D">
        <w:rPr>
          <w:rFonts w:ascii="Times New Roman" w:hAnsi="Times New Roman" w:cs="Times New Roman"/>
          <w:b/>
        </w:rPr>
        <w:t>C</w:t>
      </w:r>
      <w:r w:rsidR="00760F60" w:rsidRPr="000C173D">
        <w:rPr>
          <w:rFonts w:ascii="Times New Roman" w:hAnsi="Times New Roman" w:cs="Times New Roman"/>
          <w:b/>
        </w:rPr>
        <w:t xml:space="preserve">RITERIA FOR </w:t>
      </w:r>
      <w:r w:rsidR="004A1991" w:rsidRPr="000C173D">
        <w:rPr>
          <w:rFonts w:ascii="Times New Roman" w:hAnsi="Times New Roman" w:cs="Times New Roman"/>
          <w:b/>
        </w:rPr>
        <w:t>APPOINTMENT</w:t>
      </w:r>
      <w:r w:rsidR="00027358">
        <w:rPr>
          <w:rFonts w:ascii="Times New Roman" w:hAnsi="Times New Roman" w:cs="Times New Roman"/>
          <w:b/>
        </w:rPr>
        <w:t xml:space="preserve"> </w:t>
      </w:r>
      <w:r w:rsidR="004A1991" w:rsidRPr="000C173D">
        <w:rPr>
          <w:rFonts w:ascii="Times New Roman" w:hAnsi="Times New Roman" w:cs="Times New Roman"/>
          <w:b/>
        </w:rPr>
        <w:t>AND PROMOTION</w:t>
      </w:r>
    </w:p>
    <w:p w14:paraId="1097C9F3" w14:textId="77777777" w:rsidR="000778FF" w:rsidRPr="000C173D" w:rsidRDefault="000778FF" w:rsidP="000C173D">
      <w:pPr>
        <w:rPr>
          <w:rFonts w:ascii="Times New Roman" w:hAnsi="Times New Roman" w:cs="Times New Roman"/>
          <w:b/>
        </w:rPr>
      </w:pPr>
    </w:p>
    <w:p w14:paraId="0425F1C9" w14:textId="569B3FB8" w:rsidR="00B4101D" w:rsidRPr="002A10BD" w:rsidRDefault="00B4101D" w:rsidP="000C173D">
      <w:pPr>
        <w:rPr>
          <w:rFonts w:ascii="Times New Roman" w:hAnsi="Times New Roman" w:cs="Times New Roman"/>
        </w:rPr>
      </w:pPr>
      <w:r w:rsidRPr="002A10BD">
        <w:rPr>
          <w:rFonts w:ascii="Times New Roman" w:hAnsi="Times New Roman" w:cs="Times New Roman"/>
        </w:rPr>
        <w:t>The following criteria</w:t>
      </w:r>
      <w:r w:rsidR="00027358">
        <w:rPr>
          <w:rFonts w:ascii="Times New Roman" w:hAnsi="Times New Roman" w:cs="Times New Roman"/>
        </w:rPr>
        <w:t xml:space="preserve"> will be used for appointments </w:t>
      </w:r>
      <w:r w:rsidR="00977F57" w:rsidRPr="002A10BD">
        <w:rPr>
          <w:rFonts w:ascii="Times New Roman" w:hAnsi="Times New Roman" w:cs="Times New Roman"/>
        </w:rPr>
        <w:t xml:space="preserve">and promotions </w:t>
      </w:r>
      <w:r w:rsidRPr="002A10BD">
        <w:rPr>
          <w:rFonts w:ascii="Times New Roman" w:hAnsi="Times New Roman" w:cs="Times New Roman"/>
        </w:rPr>
        <w:t xml:space="preserve">of </w:t>
      </w:r>
      <w:r w:rsidR="00B86765" w:rsidRPr="002A10BD">
        <w:rPr>
          <w:rFonts w:ascii="Times New Roman" w:hAnsi="Times New Roman" w:cs="Times New Roman"/>
        </w:rPr>
        <w:t>CT</w:t>
      </w:r>
      <w:r w:rsidRPr="002A10BD">
        <w:rPr>
          <w:rFonts w:ascii="Times New Roman" w:hAnsi="Times New Roman" w:cs="Times New Roman"/>
        </w:rPr>
        <w:t xml:space="preserve"> </w:t>
      </w:r>
      <w:r w:rsidR="00274232" w:rsidRPr="002A10BD">
        <w:rPr>
          <w:rFonts w:ascii="Times New Roman" w:hAnsi="Times New Roman" w:cs="Times New Roman"/>
        </w:rPr>
        <w:t>professors</w:t>
      </w:r>
      <w:r w:rsidR="002A10BD" w:rsidRPr="002A10BD">
        <w:rPr>
          <w:rFonts w:ascii="Times New Roman" w:hAnsi="Times New Roman" w:cs="Times New Roman"/>
        </w:rPr>
        <w:t xml:space="preserve"> at all ranks</w:t>
      </w:r>
      <w:r w:rsidRPr="002A10BD">
        <w:rPr>
          <w:rFonts w:ascii="Times New Roman" w:hAnsi="Times New Roman" w:cs="Times New Roman"/>
        </w:rPr>
        <w:t>.</w:t>
      </w:r>
    </w:p>
    <w:p w14:paraId="357B051E" w14:textId="15052A9E" w:rsidR="00274232" w:rsidRPr="000C173D" w:rsidRDefault="00274232" w:rsidP="000C173D">
      <w:pPr>
        <w:rPr>
          <w:rFonts w:ascii="Times New Roman" w:hAnsi="Times New Roman" w:cs="Times New Roman"/>
          <w:b/>
        </w:rPr>
      </w:pPr>
    </w:p>
    <w:p w14:paraId="4762AA97" w14:textId="77777777" w:rsidR="00B4101D" w:rsidRPr="000C173D" w:rsidRDefault="00B4101D" w:rsidP="000C173D">
      <w:pPr>
        <w:ind w:left="360"/>
        <w:rPr>
          <w:rFonts w:ascii="Times New Roman" w:hAnsi="Times New Roman" w:cs="Times New Roman"/>
        </w:rPr>
      </w:pPr>
      <w:r w:rsidRPr="000C173D">
        <w:rPr>
          <w:rFonts w:ascii="Times New Roman" w:hAnsi="Times New Roman" w:cs="Times New Roman"/>
          <w:b/>
        </w:rPr>
        <w:t>Teaching and Supervision</w:t>
      </w:r>
    </w:p>
    <w:p w14:paraId="2F373A73" w14:textId="77777777" w:rsidR="00B4101D" w:rsidRPr="000C173D" w:rsidRDefault="00B4101D" w:rsidP="000C173D">
      <w:pPr>
        <w:ind w:left="360"/>
        <w:rPr>
          <w:rFonts w:ascii="Times New Roman" w:hAnsi="Times New Roman" w:cs="Times New Roman"/>
        </w:rPr>
      </w:pPr>
    </w:p>
    <w:p w14:paraId="74CA0E36" w14:textId="17D1C17F" w:rsidR="00B4101D" w:rsidRPr="000C173D" w:rsidRDefault="00B4101D" w:rsidP="000C173D">
      <w:pPr>
        <w:ind w:left="360"/>
        <w:rPr>
          <w:rFonts w:ascii="Times New Roman" w:hAnsi="Times New Roman" w:cs="Times New Roman"/>
        </w:rPr>
      </w:pPr>
      <w:r w:rsidRPr="000C173D">
        <w:rPr>
          <w:rFonts w:ascii="Times New Roman" w:hAnsi="Times New Roman" w:cs="Times New Roman"/>
        </w:rPr>
        <w:t>When teaching is a central part of the candidate’s workload, s/he must have established a consistent record of excellent teaching. Where applicable to the workload as defined by the unit, the faculty member must also have demonstrated excellence in su</w:t>
      </w:r>
      <w:r w:rsidR="00282394">
        <w:rPr>
          <w:rFonts w:ascii="Times New Roman" w:hAnsi="Times New Roman" w:cs="Times New Roman"/>
        </w:rPr>
        <w:t>pervising and administering GAT</w:t>
      </w:r>
      <w:r w:rsidRPr="000C173D">
        <w:rPr>
          <w:rFonts w:ascii="Times New Roman" w:hAnsi="Times New Roman" w:cs="Times New Roman"/>
        </w:rPr>
        <w:t>s and instructors. Evaluation of performance in this c</w:t>
      </w:r>
      <w:r w:rsidR="002A10BD">
        <w:rPr>
          <w:rFonts w:ascii="Times New Roman" w:hAnsi="Times New Roman" w:cs="Times New Roman"/>
        </w:rPr>
        <w:t xml:space="preserve">ategory must be consistent </w:t>
      </w:r>
      <w:r w:rsidR="002A10BD" w:rsidRPr="002A10BD">
        <w:rPr>
          <w:rFonts w:ascii="Times New Roman" w:hAnsi="Times New Roman" w:cs="Times New Roman"/>
        </w:rPr>
        <w:t>with</w:t>
      </w:r>
      <w:r w:rsidRPr="002A10BD">
        <w:rPr>
          <w:rFonts w:ascii="Times New Roman" w:hAnsi="Times New Roman" w:cs="Times New Roman"/>
        </w:rPr>
        <w:t xml:space="preserve"> </w:t>
      </w:r>
      <w:r w:rsidR="00274232" w:rsidRPr="002A10BD">
        <w:rPr>
          <w:rFonts w:ascii="Times New Roman" w:hAnsi="Times New Roman" w:cs="Times New Roman"/>
        </w:rPr>
        <w:t xml:space="preserve">the standards </w:t>
      </w:r>
      <w:r w:rsidRPr="000C173D">
        <w:rPr>
          <w:rFonts w:ascii="Times New Roman" w:hAnsi="Times New Roman" w:cs="Times New Roman"/>
        </w:rPr>
        <w:t xml:space="preserve">of the unit and will be made on the basis of a) course syllabi and other course and classroom materials b) students’ course evaluations, c) peer evaluations, including reports from classroom observations and d) any other relevant evidence such as new approaches, workshops taken, etc. </w:t>
      </w:r>
    </w:p>
    <w:p w14:paraId="069035EA" w14:textId="77777777" w:rsidR="00B4101D" w:rsidRPr="000C173D" w:rsidRDefault="00B4101D" w:rsidP="000C173D">
      <w:pPr>
        <w:ind w:left="360"/>
        <w:rPr>
          <w:rFonts w:ascii="Times New Roman" w:hAnsi="Times New Roman" w:cs="Times New Roman"/>
        </w:rPr>
      </w:pPr>
    </w:p>
    <w:p w14:paraId="65711511" w14:textId="63D4F56A" w:rsidR="00B4101D" w:rsidRPr="000C173D" w:rsidRDefault="00781967" w:rsidP="000C173D">
      <w:pPr>
        <w:ind w:left="360"/>
        <w:rPr>
          <w:rFonts w:ascii="Times New Roman" w:hAnsi="Times New Roman" w:cs="Times New Roman"/>
          <w:b/>
        </w:rPr>
      </w:pPr>
      <w:r w:rsidRPr="000C173D">
        <w:rPr>
          <w:rFonts w:ascii="Times New Roman" w:hAnsi="Times New Roman" w:cs="Times New Roman"/>
          <w:b/>
        </w:rPr>
        <w:t>Scholarly Activity</w:t>
      </w:r>
    </w:p>
    <w:p w14:paraId="3E421CD2" w14:textId="77777777" w:rsidR="00B4101D" w:rsidRPr="000C173D" w:rsidRDefault="00B4101D" w:rsidP="000C173D">
      <w:pPr>
        <w:ind w:left="360"/>
        <w:rPr>
          <w:rFonts w:ascii="Times New Roman" w:hAnsi="Times New Roman" w:cs="Times New Roman"/>
          <w:b/>
        </w:rPr>
      </w:pPr>
    </w:p>
    <w:p w14:paraId="0958707F" w14:textId="49522F6C" w:rsidR="00B4101D" w:rsidRPr="000C173D" w:rsidRDefault="00B4101D" w:rsidP="000C173D">
      <w:pPr>
        <w:ind w:left="360"/>
        <w:rPr>
          <w:rFonts w:ascii="Times New Roman" w:hAnsi="Times New Roman" w:cs="Times New Roman"/>
        </w:rPr>
      </w:pPr>
      <w:r w:rsidRPr="000C173D">
        <w:rPr>
          <w:rFonts w:ascii="Times New Roman" w:hAnsi="Times New Roman" w:cs="Times New Roman"/>
        </w:rPr>
        <w:t>When scholarly activity is a central part of the faculty member’s workload, measures of schol</w:t>
      </w:r>
      <w:r w:rsidR="00925D67">
        <w:rPr>
          <w:rFonts w:ascii="Times New Roman" w:hAnsi="Times New Roman" w:cs="Times New Roman"/>
        </w:rPr>
        <w:t xml:space="preserve">arly achievement might include, </w:t>
      </w:r>
      <w:r w:rsidRPr="000C173D">
        <w:rPr>
          <w:rFonts w:ascii="Times New Roman" w:hAnsi="Times New Roman" w:cs="Times New Roman"/>
        </w:rPr>
        <w:t>but are not limited to</w:t>
      </w:r>
      <w:r w:rsidR="00925D67">
        <w:rPr>
          <w:rFonts w:ascii="Times New Roman" w:hAnsi="Times New Roman" w:cs="Times New Roman"/>
        </w:rPr>
        <w:t>,</w:t>
      </w:r>
      <w:r w:rsidRPr="000C173D">
        <w:rPr>
          <w:rFonts w:ascii="Times New Roman" w:hAnsi="Times New Roman" w:cs="Times New Roman"/>
        </w:rPr>
        <w:t xml:space="preserve"> the following: publications; evaluations from independent external reviewers; grants, contracts, and awards; </w:t>
      </w:r>
      <w:r w:rsidR="00282394">
        <w:rPr>
          <w:rFonts w:ascii="Times New Roman" w:hAnsi="Times New Roman" w:cs="Times New Roman"/>
        </w:rPr>
        <w:t xml:space="preserve">and </w:t>
      </w:r>
      <w:r w:rsidRPr="000C173D">
        <w:rPr>
          <w:rFonts w:ascii="Times New Roman" w:hAnsi="Times New Roman" w:cs="Times New Roman"/>
        </w:rPr>
        <w:t>invitations to deliver papers at professional meetings, university lecture series, and national or international workshops and conferences. Consistent with a broad definition of public scholarship, candidates may also engage in the dissemination of knowledge to non-academic publics by publishing in trade publications specific to their fields, magazines, newsletters, electronic s</w:t>
      </w:r>
      <w:r w:rsidR="00215221" w:rsidRPr="000C173D">
        <w:rPr>
          <w:rFonts w:ascii="Times New Roman" w:hAnsi="Times New Roman" w:cs="Times New Roman"/>
        </w:rPr>
        <w:t>ites</w:t>
      </w:r>
      <w:r w:rsidR="00282394">
        <w:rPr>
          <w:rFonts w:ascii="Times New Roman" w:hAnsi="Times New Roman" w:cs="Times New Roman"/>
        </w:rPr>
        <w:t>,</w:t>
      </w:r>
      <w:r w:rsidR="00215221" w:rsidRPr="000C173D">
        <w:rPr>
          <w:rFonts w:ascii="Times New Roman" w:hAnsi="Times New Roman" w:cs="Times New Roman"/>
        </w:rPr>
        <w:t xml:space="preserve"> and other media. Research-</w:t>
      </w:r>
      <w:r w:rsidRPr="000C173D">
        <w:rPr>
          <w:rFonts w:ascii="Times New Roman" w:hAnsi="Times New Roman" w:cs="Times New Roman"/>
        </w:rPr>
        <w:t xml:space="preserve">based contributions to outside institutions, communities, or businesses are considered important as well. Evaluation of these publications will be based on their strategic value to the field and on the extent to which they effectively represent the candidates as experts in their areas of knowledge. </w:t>
      </w:r>
    </w:p>
    <w:p w14:paraId="20E06133" w14:textId="77777777" w:rsidR="00B4101D" w:rsidRPr="000C173D" w:rsidRDefault="00B4101D" w:rsidP="000C173D">
      <w:pPr>
        <w:ind w:left="360"/>
        <w:rPr>
          <w:rFonts w:ascii="Times New Roman" w:hAnsi="Times New Roman" w:cs="Times New Roman"/>
        </w:rPr>
      </w:pPr>
    </w:p>
    <w:p w14:paraId="5AFDA9AF" w14:textId="77777777" w:rsidR="00B4101D" w:rsidRPr="000C173D" w:rsidRDefault="00B4101D" w:rsidP="000C173D">
      <w:pPr>
        <w:ind w:left="360"/>
        <w:rPr>
          <w:rFonts w:ascii="Times New Roman" w:hAnsi="Times New Roman" w:cs="Times New Roman"/>
          <w:b/>
        </w:rPr>
      </w:pPr>
      <w:r w:rsidRPr="000C173D">
        <w:rPr>
          <w:rFonts w:ascii="Times New Roman" w:hAnsi="Times New Roman" w:cs="Times New Roman"/>
          <w:b/>
        </w:rPr>
        <w:t>Service, Outreach, and Administration</w:t>
      </w:r>
    </w:p>
    <w:p w14:paraId="50637557" w14:textId="77777777" w:rsidR="00B4101D" w:rsidRPr="000C173D" w:rsidRDefault="00B4101D" w:rsidP="000C173D">
      <w:pPr>
        <w:ind w:left="360"/>
        <w:rPr>
          <w:rFonts w:ascii="Times New Roman" w:hAnsi="Times New Roman" w:cs="Times New Roman"/>
        </w:rPr>
      </w:pPr>
    </w:p>
    <w:p w14:paraId="1299717C" w14:textId="47BCD4DD" w:rsidR="00B4101D" w:rsidRPr="000C173D" w:rsidRDefault="00B4101D" w:rsidP="000C173D">
      <w:pPr>
        <w:ind w:left="360"/>
        <w:rPr>
          <w:rFonts w:ascii="Times New Roman" w:hAnsi="Times New Roman" w:cs="Times New Roman"/>
        </w:rPr>
      </w:pPr>
      <w:r w:rsidRPr="000C173D">
        <w:rPr>
          <w:rFonts w:ascii="Times New Roman" w:hAnsi="Times New Roman" w:cs="Times New Roman"/>
        </w:rPr>
        <w:t>When service is a central part of th</w:t>
      </w:r>
      <w:r w:rsidR="00215221" w:rsidRPr="000C173D">
        <w:rPr>
          <w:rFonts w:ascii="Times New Roman" w:hAnsi="Times New Roman" w:cs="Times New Roman"/>
        </w:rPr>
        <w:t>e faculty member’s workload, on</w:t>
      </w:r>
      <w:r w:rsidRPr="000C173D">
        <w:rPr>
          <w:rFonts w:ascii="Times New Roman" w:hAnsi="Times New Roman" w:cs="Times New Roman"/>
        </w:rPr>
        <w:t>going engagement within the university and with local, regional, and/or national constituencies is expected.</w:t>
      </w:r>
    </w:p>
    <w:p w14:paraId="23A36496" w14:textId="77777777" w:rsidR="00B4101D" w:rsidRPr="000C173D" w:rsidRDefault="00B4101D" w:rsidP="000C173D">
      <w:pPr>
        <w:ind w:left="360"/>
        <w:rPr>
          <w:rFonts w:ascii="Times New Roman" w:hAnsi="Times New Roman" w:cs="Times New Roman"/>
        </w:rPr>
      </w:pPr>
    </w:p>
    <w:p w14:paraId="4E568D5B" w14:textId="7A2DD47E" w:rsidR="00B4101D" w:rsidRPr="000C173D" w:rsidRDefault="00215221" w:rsidP="000C173D">
      <w:pPr>
        <w:ind w:left="360"/>
        <w:rPr>
          <w:rFonts w:ascii="Times New Roman" w:hAnsi="Times New Roman" w:cs="Times New Roman"/>
        </w:rPr>
      </w:pPr>
      <w:r w:rsidRPr="000C173D">
        <w:rPr>
          <w:rFonts w:ascii="Times New Roman" w:hAnsi="Times New Roman" w:cs="Times New Roman"/>
        </w:rPr>
        <w:t>E</w:t>
      </w:r>
      <w:r w:rsidR="00B4101D" w:rsidRPr="000C173D">
        <w:rPr>
          <w:rFonts w:ascii="Times New Roman" w:hAnsi="Times New Roman" w:cs="Times New Roman"/>
        </w:rPr>
        <w:t>xample</w:t>
      </w:r>
      <w:r w:rsidRPr="000C173D">
        <w:rPr>
          <w:rFonts w:ascii="Times New Roman" w:hAnsi="Times New Roman" w:cs="Times New Roman"/>
        </w:rPr>
        <w:t>s</w:t>
      </w:r>
      <w:r w:rsidR="00B4101D" w:rsidRPr="000C173D">
        <w:rPr>
          <w:rFonts w:ascii="Times New Roman" w:hAnsi="Times New Roman" w:cs="Times New Roman"/>
        </w:rPr>
        <w:t xml:space="preserve"> of service contributions may include</w:t>
      </w:r>
      <w:r w:rsidR="00367AA5">
        <w:rPr>
          <w:rFonts w:ascii="Times New Roman" w:hAnsi="Times New Roman" w:cs="Times New Roman"/>
        </w:rPr>
        <w:t>, but are not limited to</w:t>
      </w:r>
      <w:r w:rsidR="00B4101D" w:rsidRPr="000C173D">
        <w:rPr>
          <w:rFonts w:ascii="Times New Roman" w:hAnsi="Times New Roman" w:cs="Times New Roman"/>
        </w:rPr>
        <w:t>:</w:t>
      </w:r>
    </w:p>
    <w:p w14:paraId="6979C51B" w14:textId="77777777" w:rsidR="00B4101D" w:rsidRPr="000C173D" w:rsidRDefault="00B4101D" w:rsidP="000C173D">
      <w:pPr>
        <w:ind w:left="360"/>
        <w:rPr>
          <w:rFonts w:ascii="Times New Roman" w:hAnsi="Times New Roman" w:cs="Times New Roman"/>
        </w:rPr>
      </w:pPr>
    </w:p>
    <w:p w14:paraId="7F8B8FF8" w14:textId="5FBB11BC" w:rsidR="00B4101D" w:rsidRDefault="00925D67" w:rsidP="00925D67">
      <w:pPr>
        <w:pStyle w:val="ListParagraph"/>
        <w:numPr>
          <w:ilvl w:val="0"/>
          <w:numId w:val="9"/>
        </w:numPr>
        <w:rPr>
          <w:rFonts w:ascii="Times New Roman" w:hAnsi="Times New Roman" w:cs="Times New Roman"/>
        </w:rPr>
      </w:pPr>
      <w:r w:rsidRPr="00925D67">
        <w:rPr>
          <w:rFonts w:ascii="Times New Roman" w:hAnsi="Times New Roman" w:cs="Times New Roman"/>
        </w:rPr>
        <w:t>Se</w:t>
      </w:r>
      <w:r w:rsidR="00B4101D" w:rsidRPr="00925D67">
        <w:rPr>
          <w:rFonts w:ascii="Times New Roman" w:hAnsi="Times New Roman" w:cs="Times New Roman"/>
        </w:rPr>
        <w:t xml:space="preserve">rving on </w:t>
      </w:r>
      <w:r>
        <w:rPr>
          <w:rFonts w:ascii="Times New Roman" w:hAnsi="Times New Roman" w:cs="Times New Roman"/>
        </w:rPr>
        <w:t>department committees</w:t>
      </w:r>
      <w:r w:rsidR="00B4101D" w:rsidRPr="00925D67">
        <w:rPr>
          <w:rFonts w:ascii="Times New Roman" w:hAnsi="Times New Roman" w:cs="Times New Roman"/>
        </w:rPr>
        <w:t>;</w:t>
      </w:r>
    </w:p>
    <w:p w14:paraId="1188C2D5" w14:textId="6999047F" w:rsidR="00547FBB" w:rsidRPr="00885DE3" w:rsidRDefault="00885DE3" w:rsidP="00885DE3">
      <w:pPr>
        <w:pStyle w:val="ListParagraph"/>
        <w:numPr>
          <w:ilvl w:val="0"/>
          <w:numId w:val="9"/>
        </w:numPr>
        <w:rPr>
          <w:rFonts w:ascii="Times New Roman" w:hAnsi="Times New Roman" w:cs="Times New Roman"/>
        </w:rPr>
      </w:pPr>
      <w:r>
        <w:rPr>
          <w:rFonts w:ascii="Times New Roman" w:hAnsi="Times New Roman"/>
        </w:rPr>
        <w:t xml:space="preserve">Participating in recruiting </w:t>
      </w:r>
      <w:r w:rsidR="00E02F99">
        <w:rPr>
          <w:rFonts w:ascii="Times New Roman" w:hAnsi="Times New Roman"/>
        </w:rPr>
        <w:t xml:space="preserve">and retention </w:t>
      </w:r>
      <w:r>
        <w:rPr>
          <w:rFonts w:ascii="Times New Roman" w:hAnsi="Times New Roman"/>
        </w:rPr>
        <w:t>activities;</w:t>
      </w:r>
    </w:p>
    <w:p w14:paraId="71187E88" w14:textId="5B632E6F" w:rsidR="00925D67" w:rsidRDefault="00925D67" w:rsidP="00925D67">
      <w:pPr>
        <w:pStyle w:val="ListParagraph"/>
        <w:numPr>
          <w:ilvl w:val="0"/>
          <w:numId w:val="9"/>
        </w:numPr>
        <w:rPr>
          <w:rFonts w:ascii="Times New Roman" w:hAnsi="Times New Roman" w:cs="Times New Roman"/>
        </w:rPr>
      </w:pPr>
      <w:r w:rsidRPr="000C173D">
        <w:rPr>
          <w:rFonts w:ascii="Times New Roman" w:hAnsi="Times New Roman" w:cs="Times New Roman"/>
        </w:rPr>
        <w:t>Chairing committees and serving on college or university committees is not mandatory but constitutes im</w:t>
      </w:r>
      <w:r>
        <w:rPr>
          <w:rFonts w:ascii="Times New Roman" w:hAnsi="Times New Roman" w:cs="Times New Roman"/>
        </w:rPr>
        <w:t>portant evidence of excellence;</w:t>
      </w:r>
    </w:p>
    <w:p w14:paraId="183039A5" w14:textId="77777777" w:rsidR="00282394" w:rsidRDefault="00B4101D" w:rsidP="00925D67">
      <w:pPr>
        <w:pStyle w:val="ListParagraph"/>
        <w:numPr>
          <w:ilvl w:val="0"/>
          <w:numId w:val="9"/>
        </w:numPr>
        <w:rPr>
          <w:rFonts w:ascii="Times New Roman" w:hAnsi="Times New Roman" w:cs="Times New Roman"/>
        </w:rPr>
      </w:pPr>
      <w:r w:rsidRPr="00925D67">
        <w:rPr>
          <w:rFonts w:ascii="Times New Roman" w:hAnsi="Times New Roman" w:cs="Times New Roman"/>
        </w:rPr>
        <w:t>Actively participating in faculty gover</w:t>
      </w:r>
      <w:r w:rsidR="00AC2E7F" w:rsidRPr="00925D67">
        <w:rPr>
          <w:rFonts w:ascii="Times New Roman" w:hAnsi="Times New Roman" w:cs="Times New Roman"/>
        </w:rPr>
        <w:t xml:space="preserve">nance in </w:t>
      </w:r>
      <w:r w:rsidR="00282394">
        <w:rPr>
          <w:rFonts w:ascii="Times New Roman" w:hAnsi="Times New Roman" w:cs="Times New Roman"/>
        </w:rPr>
        <w:t>the unit or college</w:t>
      </w:r>
    </w:p>
    <w:p w14:paraId="362C2161" w14:textId="46A0E187" w:rsidR="00B4101D" w:rsidRPr="00925D67" w:rsidRDefault="00282394" w:rsidP="00925D67">
      <w:pPr>
        <w:pStyle w:val="ListParagraph"/>
        <w:numPr>
          <w:ilvl w:val="0"/>
          <w:numId w:val="9"/>
        </w:numPr>
        <w:rPr>
          <w:rFonts w:ascii="Times New Roman" w:hAnsi="Times New Roman" w:cs="Times New Roman"/>
        </w:rPr>
      </w:pPr>
      <w:r>
        <w:rPr>
          <w:rFonts w:ascii="Times New Roman" w:hAnsi="Times New Roman" w:cs="Times New Roman"/>
        </w:rPr>
        <w:t>P</w:t>
      </w:r>
      <w:r w:rsidR="00B4101D" w:rsidRPr="00925D67">
        <w:rPr>
          <w:rFonts w:ascii="Times New Roman" w:hAnsi="Times New Roman" w:cs="Times New Roman"/>
        </w:rPr>
        <w:t>articipating in activities of professional societies or organizations in one’s discipline;</w:t>
      </w:r>
    </w:p>
    <w:p w14:paraId="3E730B10" w14:textId="77777777" w:rsidR="00B4101D" w:rsidRPr="00925D67" w:rsidRDefault="00B4101D" w:rsidP="00925D67">
      <w:pPr>
        <w:pStyle w:val="ListParagraph"/>
        <w:numPr>
          <w:ilvl w:val="0"/>
          <w:numId w:val="9"/>
        </w:numPr>
        <w:rPr>
          <w:rFonts w:ascii="Times New Roman" w:hAnsi="Times New Roman" w:cs="Times New Roman"/>
        </w:rPr>
      </w:pPr>
      <w:r w:rsidRPr="00925D67">
        <w:rPr>
          <w:rFonts w:ascii="Times New Roman" w:hAnsi="Times New Roman" w:cs="Times New Roman"/>
        </w:rPr>
        <w:t>Applying one’s expertise to address local, regional, national or international issues;</w:t>
      </w:r>
    </w:p>
    <w:p w14:paraId="1753CB9C" w14:textId="4567700A" w:rsidR="00925D67" w:rsidRDefault="00925D67" w:rsidP="00925D67">
      <w:pPr>
        <w:pStyle w:val="ListParagraph"/>
        <w:numPr>
          <w:ilvl w:val="0"/>
          <w:numId w:val="9"/>
        </w:numPr>
        <w:rPr>
          <w:rFonts w:ascii="Times New Roman" w:hAnsi="Times New Roman" w:cs="Times New Roman"/>
        </w:rPr>
      </w:pPr>
      <w:r>
        <w:rPr>
          <w:rFonts w:ascii="Times New Roman" w:hAnsi="Times New Roman" w:cs="Times New Roman"/>
        </w:rPr>
        <w:lastRenderedPageBreak/>
        <w:t>S</w:t>
      </w:r>
      <w:r w:rsidRPr="000C173D">
        <w:rPr>
          <w:rFonts w:ascii="Times New Roman" w:hAnsi="Times New Roman" w:cs="Times New Roman"/>
        </w:rPr>
        <w:t>ervice to professional organizations, advisory committees, professional journals, and groups working on issues important to the local commu</w:t>
      </w:r>
      <w:r>
        <w:rPr>
          <w:rFonts w:ascii="Times New Roman" w:hAnsi="Times New Roman" w:cs="Times New Roman"/>
        </w:rPr>
        <w:t>nity, the state, and the nation;</w:t>
      </w:r>
    </w:p>
    <w:p w14:paraId="5DB07308" w14:textId="7E337671" w:rsidR="00B4101D" w:rsidRPr="00925D67" w:rsidRDefault="00B4101D" w:rsidP="00925D67">
      <w:pPr>
        <w:pStyle w:val="ListParagraph"/>
        <w:numPr>
          <w:ilvl w:val="0"/>
          <w:numId w:val="9"/>
        </w:numPr>
        <w:rPr>
          <w:rFonts w:ascii="Times New Roman" w:hAnsi="Times New Roman" w:cs="Times New Roman"/>
        </w:rPr>
      </w:pPr>
      <w:r w:rsidRPr="00925D67">
        <w:rPr>
          <w:rFonts w:ascii="Times New Roman" w:hAnsi="Times New Roman" w:cs="Times New Roman"/>
        </w:rPr>
        <w:t>Providing non-credit courses, extension programs, or short courses to governmental agencies and professional organizations;</w:t>
      </w:r>
    </w:p>
    <w:p w14:paraId="277FCC6C" w14:textId="77777777" w:rsidR="00B4101D" w:rsidRPr="00925D67" w:rsidRDefault="00B4101D" w:rsidP="00925D67">
      <w:pPr>
        <w:pStyle w:val="ListParagraph"/>
        <w:numPr>
          <w:ilvl w:val="0"/>
          <w:numId w:val="9"/>
        </w:numPr>
        <w:rPr>
          <w:rFonts w:ascii="Times New Roman" w:hAnsi="Times New Roman" w:cs="Times New Roman"/>
        </w:rPr>
      </w:pPr>
      <w:r w:rsidRPr="00925D67">
        <w:rPr>
          <w:rFonts w:ascii="Times New Roman" w:hAnsi="Times New Roman" w:cs="Times New Roman"/>
        </w:rPr>
        <w:t>Presenting community lectures or performances;</w:t>
      </w:r>
    </w:p>
    <w:p w14:paraId="50FCC894" w14:textId="77777777" w:rsidR="00B4101D" w:rsidRPr="00925D67" w:rsidRDefault="00B4101D" w:rsidP="00925D67">
      <w:pPr>
        <w:pStyle w:val="ListParagraph"/>
        <w:numPr>
          <w:ilvl w:val="0"/>
          <w:numId w:val="9"/>
        </w:numPr>
        <w:rPr>
          <w:rFonts w:ascii="Times New Roman" w:hAnsi="Times New Roman" w:cs="Times New Roman"/>
        </w:rPr>
      </w:pPr>
      <w:r w:rsidRPr="00925D67">
        <w:rPr>
          <w:rFonts w:ascii="Times New Roman" w:hAnsi="Times New Roman" w:cs="Times New Roman"/>
        </w:rPr>
        <w:t>Technical reports to outside communities;</w:t>
      </w:r>
    </w:p>
    <w:p w14:paraId="1A308627" w14:textId="77777777" w:rsidR="00B4101D" w:rsidRPr="00925D67" w:rsidRDefault="00B4101D" w:rsidP="00925D67">
      <w:pPr>
        <w:pStyle w:val="ListParagraph"/>
        <w:numPr>
          <w:ilvl w:val="0"/>
          <w:numId w:val="9"/>
        </w:numPr>
        <w:rPr>
          <w:rFonts w:ascii="Times New Roman" w:hAnsi="Times New Roman" w:cs="Times New Roman"/>
        </w:rPr>
      </w:pPr>
      <w:r w:rsidRPr="00925D67">
        <w:rPr>
          <w:rFonts w:ascii="Times New Roman" w:hAnsi="Times New Roman" w:cs="Times New Roman"/>
        </w:rPr>
        <w:t>Articles for popular and special interest publications;</w:t>
      </w:r>
    </w:p>
    <w:p w14:paraId="10A1E890" w14:textId="77777777" w:rsidR="00B4101D" w:rsidRPr="00925D67" w:rsidRDefault="00B4101D" w:rsidP="00925D67">
      <w:pPr>
        <w:pStyle w:val="ListParagraph"/>
        <w:numPr>
          <w:ilvl w:val="0"/>
          <w:numId w:val="9"/>
        </w:numPr>
        <w:rPr>
          <w:rFonts w:ascii="Times New Roman" w:hAnsi="Times New Roman" w:cs="Times New Roman"/>
        </w:rPr>
      </w:pPr>
      <w:r w:rsidRPr="00925D67">
        <w:rPr>
          <w:rFonts w:ascii="Times New Roman" w:hAnsi="Times New Roman" w:cs="Times New Roman"/>
        </w:rPr>
        <w:t>Online resources developed for communities, businesses, agencies, or disciplinary associations;</w:t>
      </w:r>
    </w:p>
    <w:p w14:paraId="3C9B898A" w14:textId="77777777" w:rsidR="00B4101D" w:rsidRPr="00925D67" w:rsidRDefault="00B4101D" w:rsidP="00925D67">
      <w:pPr>
        <w:pStyle w:val="ListParagraph"/>
        <w:numPr>
          <w:ilvl w:val="0"/>
          <w:numId w:val="9"/>
        </w:numPr>
        <w:rPr>
          <w:rFonts w:ascii="Times New Roman" w:hAnsi="Times New Roman" w:cs="Times New Roman"/>
        </w:rPr>
      </w:pPr>
      <w:r w:rsidRPr="00925D67">
        <w:rPr>
          <w:rFonts w:ascii="Times New Roman" w:hAnsi="Times New Roman" w:cs="Times New Roman"/>
        </w:rPr>
        <w:t>Expert testimony or consultation inside or outside the University.</w:t>
      </w:r>
    </w:p>
    <w:p w14:paraId="35F83C0A" w14:textId="77777777" w:rsidR="00B4101D" w:rsidRPr="000C173D" w:rsidRDefault="00B4101D" w:rsidP="000C173D">
      <w:pPr>
        <w:ind w:left="720"/>
        <w:rPr>
          <w:rFonts w:ascii="Times New Roman" w:hAnsi="Times New Roman" w:cs="Times New Roman"/>
        </w:rPr>
      </w:pPr>
    </w:p>
    <w:p w14:paraId="773A5616" w14:textId="62766746" w:rsidR="00B4101D" w:rsidRPr="002A10BD" w:rsidRDefault="00B4101D" w:rsidP="000C173D">
      <w:pPr>
        <w:ind w:left="360"/>
        <w:rPr>
          <w:rFonts w:ascii="Times New Roman" w:hAnsi="Times New Roman" w:cs="Times New Roman"/>
        </w:rPr>
      </w:pPr>
      <w:r w:rsidRPr="000C173D">
        <w:rPr>
          <w:rFonts w:ascii="Times New Roman" w:hAnsi="Times New Roman" w:cs="Times New Roman"/>
        </w:rPr>
        <w:t>In some cases, one or more of these items can be counted as “Scholarly Activity” depending on departme</w:t>
      </w:r>
      <w:r w:rsidRPr="002A10BD">
        <w:rPr>
          <w:rFonts w:ascii="Times New Roman" w:hAnsi="Times New Roman" w:cs="Times New Roman"/>
        </w:rPr>
        <w:t xml:space="preserve">ntal criteria, the </w:t>
      </w:r>
      <w:r w:rsidR="00215221" w:rsidRPr="002A10BD">
        <w:rPr>
          <w:rFonts w:ascii="Times New Roman" w:hAnsi="Times New Roman" w:cs="Times New Roman"/>
        </w:rPr>
        <w:t xml:space="preserve">faculty member’s </w:t>
      </w:r>
      <w:r w:rsidRPr="002A10BD">
        <w:rPr>
          <w:rFonts w:ascii="Times New Roman" w:hAnsi="Times New Roman" w:cs="Times New Roman"/>
        </w:rPr>
        <w:t>field(s) of expertise, and the particular workload responsibilities</w:t>
      </w:r>
      <w:r w:rsidR="002A10BD" w:rsidRPr="002A10BD">
        <w:rPr>
          <w:rFonts w:ascii="Times New Roman" w:hAnsi="Times New Roman" w:cs="Times New Roman"/>
        </w:rPr>
        <w:t>.</w:t>
      </w:r>
    </w:p>
    <w:p w14:paraId="798590CE" w14:textId="77777777" w:rsidR="002A10BD" w:rsidRPr="002A10BD" w:rsidRDefault="002A10BD" w:rsidP="000C173D">
      <w:pPr>
        <w:ind w:left="360"/>
        <w:rPr>
          <w:rFonts w:ascii="Times New Roman" w:hAnsi="Times New Roman" w:cs="Times New Roman"/>
        </w:rPr>
      </w:pPr>
    </w:p>
    <w:p w14:paraId="140576A4" w14:textId="77777777" w:rsidR="00B4101D" w:rsidRPr="002A10BD" w:rsidRDefault="00B4101D" w:rsidP="000C173D">
      <w:pPr>
        <w:ind w:left="360"/>
        <w:rPr>
          <w:rFonts w:ascii="Times New Roman" w:hAnsi="Times New Roman" w:cs="Times New Roman"/>
          <w:b/>
        </w:rPr>
      </w:pPr>
      <w:r w:rsidRPr="002A10BD">
        <w:rPr>
          <w:rFonts w:ascii="Times New Roman" w:hAnsi="Times New Roman" w:cs="Times New Roman"/>
          <w:b/>
        </w:rPr>
        <w:t>Professionalism and Collegiality</w:t>
      </w:r>
    </w:p>
    <w:p w14:paraId="30A533BE" w14:textId="77777777" w:rsidR="00B4101D" w:rsidRPr="002A10BD" w:rsidRDefault="00B4101D" w:rsidP="000C173D">
      <w:pPr>
        <w:ind w:left="360"/>
        <w:rPr>
          <w:rFonts w:ascii="Times New Roman" w:hAnsi="Times New Roman" w:cs="Times New Roman"/>
        </w:rPr>
      </w:pPr>
    </w:p>
    <w:p w14:paraId="3104D9D4" w14:textId="2EFA18AB" w:rsidR="00DF3511" w:rsidRPr="002A10BD" w:rsidRDefault="00963070" w:rsidP="000C173D">
      <w:pPr>
        <w:ind w:left="360"/>
        <w:rPr>
          <w:rFonts w:ascii="Times New Roman" w:hAnsi="Times New Roman" w:cs="Times New Roman"/>
        </w:rPr>
      </w:pPr>
      <w:r w:rsidRPr="002A10BD">
        <w:rPr>
          <w:rFonts w:ascii="Times New Roman" w:hAnsi="Times New Roman" w:cs="Times New Roman"/>
        </w:rPr>
        <w:t>Integral to</w:t>
      </w:r>
      <w:r w:rsidR="00B4101D" w:rsidRPr="002A10BD">
        <w:rPr>
          <w:rFonts w:ascii="Times New Roman" w:hAnsi="Times New Roman" w:cs="Times New Roman"/>
        </w:rPr>
        <w:t xml:space="preserve"> a faculty member’</w:t>
      </w:r>
      <w:r w:rsidRPr="002A10BD">
        <w:rPr>
          <w:rFonts w:ascii="Times New Roman" w:hAnsi="Times New Roman" w:cs="Times New Roman"/>
        </w:rPr>
        <w:t>s professional responsibilities are</w:t>
      </w:r>
      <w:r w:rsidR="00B4101D" w:rsidRPr="002A10BD">
        <w:rPr>
          <w:rFonts w:ascii="Times New Roman" w:hAnsi="Times New Roman" w:cs="Times New Roman"/>
        </w:rPr>
        <w:t xml:space="preserve"> the standards of professionalism and collegiality with units across campus, the city, the state, and the nation. All of these activities outlined above require the highest level of professionalism and collegiality. </w:t>
      </w:r>
    </w:p>
    <w:p w14:paraId="2CA7F237" w14:textId="744ACD99" w:rsidR="00DF3511" w:rsidRDefault="00DF3511" w:rsidP="000C173D">
      <w:pPr>
        <w:pBdr>
          <w:bottom w:val="single" w:sz="4" w:space="1" w:color="auto"/>
        </w:pBdr>
        <w:rPr>
          <w:rFonts w:ascii="Times New Roman" w:hAnsi="Times New Roman" w:cs="Times New Roman"/>
        </w:rPr>
      </w:pPr>
    </w:p>
    <w:p w14:paraId="74BE6702" w14:textId="77777777" w:rsidR="00070FF4" w:rsidRPr="002A10BD" w:rsidRDefault="00070FF4" w:rsidP="000C173D">
      <w:pPr>
        <w:pBdr>
          <w:bottom w:val="single" w:sz="4" w:space="1" w:color="auto"/>
        </w:pBdr>
        <w:rPr>
          <w:rFonts w:ascii="Times New Roman" w:hAnsi="Times New Roman" w:cs="Times New Roman"/>
        </w:rPr>
      </w:pPr>
    </w:p>
    <w:p w14:paraId="2643E26B" w14:textId="7092F7EB" w:rsidR="00DF3511" w:rsidRDefault="00DF3511" w:rsidP="000C173D">
      <w:pPr>
        <w:pStyle w:val="Normal1"/>
        <w:spacing w:line="240" w:lineRule="auto"/>
        <w:rPr>
          <w:rFonts w:asciiTheme="majorHAnsi" w:eastAsia="Calibri" w:hAnsiTheme="majorHAnsi" w:cstheme="majorHAnsi"/>
          <w:b/>
          <w:color w:val="auto"/>
          <w:sz w:val="24"/>
          <w:szCs w:val="24"/>
        </w:rPr>
      </w:pPr>
    </w:p>
    <w:p w14:paraId="513DF4F8" w14:textId="77777777" w:rsidR="00070FF4" w:rsidRPr="002A10BD" w:rsidRDefault="00070FF4" w:rsidP="000C173D">
      <w:pPr>
        <w:pStyle w:val="Normal1"/>
        <w:spacing w:line="240" w:lineRule="auto"/>
        <w:rPr>
          <w:rFonts w:asciiTheme="majorHAnsi" w:eastAsia="Calibri" w:hAnsiTheme="majorHAnsi" w:cstheme="majorHAnsi"/>
          <w:b/>
          <w:color w:val="auto"/>
          <w:sz w:val="24"/>
          <w:szCs w:val="24"/>
        </w:rPr>
      </w:pPr>
    </w:p>
    <w:p w14:paraId="5571C3E1" w14:textId="5D0E2B56" w:rsidR="00781967" w:rsidRPr="002A10BD" w:rsidRDefault="00963070" w:rsidP="000C173D">
      <w:pPr>
        <w:pStyle w:val="Normal1"/>
        <w:spacing w:line="240" w:lineRule="auto"/>
        <w:rPr>
          <w:rFonts w:ascii="Times New Roman" w:eastAsia="Calibri" w:hAnsi="Times New Roman" w:cs="Times New Roman"/>
          <w:color w:val="auto"/>
          <w:sz w:val="24"/>
          <w:szCs w:val="24"/>
        </w:rPr>
      </w:pPr>
      <w:r w:rsidRPr="002A10BD">
        <w:rPr>
          <w:rFonts w:ascii="Times New Roman" w:eastAsia="Calibri" w:hAnsi="Times New Roman" w:cs="Times New Roman"/>
          <w:color w:val="auto"/>
          <w:sz w:val="24"/>
          <w:szCs w:val="24"/>
        </w:rPr>
        <w:t>In addition to the criteria detailed above, the following</w:t>
      </w:r>
      <w:r w:rsidR="0007475B" w:rsidRPr="002A10BD">
        <w:rPr>
          <w:rFonts w:ascii="Times New Roman" w:eastAsia="Calibri" w:hAnsi="Times New Roman" w:cs="Times New Roman"/>
          <w:color w:val="auto"/>
          <w:sz w:val="24"/>
          <w:szCs w:val="24"/>
        </w:rPr>
        <w:t xml:space="preserve"> </w:t>
      </w:r>
      <w:r w:rsidR="00DF3511" w:rsidRPr="002A10BD">
        <w:rPr>
          <w:rFonts w:ascii="Times New Roman" w:eastAsia="Calibri" w:hAnsi="Times New Roman" w:cs="Times New Roman"/>
          <w:color w:val="auto"/>
          <w:sz w:val="24"/>
          <w:szCs w:val="24"/>
        </w:rPr>
        <w:t>s</w:t>
      </w:r>
      <w:r w:rsidR="0007475B" w:rsidRPr="002A10BD">
        <w:rPr>
          <w:rFonts w:ascii="Times New Roman" w:eastAsia="Calibri" w:hAnsi="Times New Roman" w:cs="Times New Roman"/>
          <w:color w:val="auto"/>
          <w:sz w:val="24"/>
          <w:szCs w:val="24"/>
        </w:rPr>
        <w:t>hould be considered for each rank:</w:t>
      </w:r>
    </w:p>
    <w:p w14:paraId="28292281" w14:textId="77777777" w:rsidR="00274232" w:rsidRPr="000C173D" w:rsidRDefault="00274232" w:rsidP="000C173D">
      <w:pPr>
        <w:ind w:left="360"/>
        <w:rPr>
          <w:rFonts w:ascii="Times New Roman" w:hAnsi="Times New Roman" w:cs="Times New Roman"/>
          <w:b/>
        </w:rPr>
      </w:pPr>
    </w:p>
    <w:p w14:paraId="4720C0B0" w14:textId="48EDBF6E" w:rsidR="00FF7E3C" w:rsidRPr="000C173D" w:rsidRDefault="00C60C1D" w:rsidP="000C173D">
      <w:pPr>
        <w:ind w:left="360"/>
        <w:rPr>
          <w:rFonts w:ascii="Times New Roman" w:hAnsi="Times New Roman" w:cs="Times New Roman"/>
          <w:b/>
        </w:rPr>
      </w:pPr>
      <w:r w:rsidRPr="000C173D">
        <w:rPr>
          <w:rFonts w:ascii="Times New Roman" w:hAnsi="Times New Roman" w:cs="Times New Roman"/>
          <w:b/>
        </w:rPr>
        <w:t>A</w:t>
      </w:r>
      <w:r w:rsidR="00DB3AB7" w:rsidRPr="000C173D">
        <w:rPr>
          <w:rFonts w:ascii="Times New Roman" w:hAnsi="Times New Roman" w:cs="Times New Roman"/>
          <w:b/>
        </w:rPr>
        <w:t xml:space="preserve">. CRITERIA FOR </w:t>
      </w:r>
      <w:r w:rsidR="00C96436" w:rsidRPr="000C173D">
        <w:rPr>
          <w:rFonts w:ascii="Times New Roman" w:hAnsi="Times New Roman" w:cs="Times New Roman"/>
          <w:b/>
        </w:rPr>
        <w:t>A</w:t>
      </w:r>
      <w:r w:rsidRPr="000C173D">
        <w:rPr>
          <w:rFonts w:ascii="Times New Roman" w:hAnsi="Times New Roman" w:cs="Times New Roman"/>
          <w:b/>
        </w:rPr>
        <w:t>PPOINTMENT AS</w:t>
      </w:r>
      <w:r w:rsidR="00C96436" w:rsidRPr="000C173D">
        <w:rPr>
          <w:rFonts w:ascii="Times New Roman" w:hAnsi="Times New Roman" w:cs="Times New Roman"/>
          <w:b/>
        </w:rPr>
        <w:t xml:space="preserve"> </w:t>
      </w:r>
      <w:r w:rsidR="00EF4341" w:rsidRPr="000C173D">
        <w:rPr>
          <w:rFonts w:ascii="Times New Roman" w:hAnsi="Times New Roman" w:cs="Times New Roman"/>
          <w:b/>
        </w:rPr>
        <w:t xml:space="preserve">CAREER-TRACK (CT) </w:t>
      </w:r>
      <w:r w:rsidR="005E2E52" w:rsidRPr="000C173D">
        <w:rPr>
          <w:rFonts w:ascii="Times New Roman" w:hAnsi="Times New Roman" w:cs="Times New Roman"/>
          <w:b/>
        </w:rPr>
        <w:t>ASSISTANT PROFESSOR</w:t>
      </w:r>
    </w:p>
    <w:p w14:paraId="119D8982" w14:textId="62F23AFA" w:rsidR="002A10BD" w:rsidRPr="000C173D" w:rsidRDefault="002A10BD" w:rsidP="000C173D">
      <w:pPr>
        <w:ind w:left="360"/>
        <w:rPr>
          <w:rFonts w:ascii="Times New Roman" w:hAnsi="Times New Roman" w:cs="Times New Roman"/>
        </w:rPr>
      </w:pPr>
    </w:p>
    <w:p w14:paraId="3CA59B0F" w14:textId="3CA535FB" w:rsidR="00B80CCF" w:rsidRPr="000C173D" w:rsidRDefault="00C96436" w:rsidP="00460508">
      <w:pPr>
        <w:ind w:left="360"/>
        <w:rPr>
          <w:rFonts w:ascii="Times New Roman" w:hAnsi="Times New Roman" w:cs="Times New Roman"/>
        </w:rPr>
      </w:pPr>
      <w:r w:rsidRPr="000C173D">
        <w:rPr>
          <w:rFonts w:ascii="Times New Roman" w:hAnsi="Times New Roman" w:cs="Times New Roman"/>
        </w:rPr>
        <w:t>A</w:t>
      </w:r>
      <w:r w:rsidR="00B80CCF" w:rsidRPr="000C173D">
        <w:rPr>
          <w:rFonts w:ascii="Times New Roman" w:hAnsi="Times New Roman" w:cs="Times New Roman"/>
        </w:rPr>
        <w:t xml:space="preserve">ppointment </w:t>
      </w:r>
      <w:r w:rsidR="00200464" w:rsidRPr="000C173D">
        <w:rPr>
          <w:rFonts w:ascii="Times New Roman" w:hAnsi="Times New Roman" w:cs="Times New Roman"/>
        </w:rPr>
        <w:t xml:space="preserve">as </w:t>
      </w:r>
      <w:r w:rsidR="0007475B" w:rsidRPr="000C173D">
        <w:rPr>
          <w:rFonts w:ascii="Times New Roman" w:hAnsi="Times New Roman" w:cs="Times New Roman"/>
        </w:rPr>
        <w:t xml:space="preserve">CT </w:t>
      </w:r>
      <w:r w:rsidR="006832B1" w:rsidRPr="000C173D">
        <w:rPr>
          <w:rFonts w:ascii="Times New Roman" w:hAnsi="Times New Roman" w:cs="Times New Roman"/>
        </w:rPr>
        <w:t xml:space="preserve">Assistant Professor </w:t>
      </w:r>
      <w:r w:rsidR="00B80CCF" w:rsidRPr="000C173D">
        <w:rPr>
          <w:rFonts w:ascii="Times New Roman" w:hAnsi="Times New Roman" w:cs="Times New Roman"/>
        </w:rPr>
        <w:t>will be recommended largely on evidence</w:t>
      </w:r>
      <w:r w:rsidR="00AC0492" w:rsidRPr="000C173D">
        <w:rPr>
          <w:rFonts w:ascii="Times New Roman" w:hAnsi="Times New Roman" w:cs="Times New Roman"/>
        </w:rPr>
        <w:t xml:space="preserve"> of</w:t>
      </w:r>
      <w:r w:rsidR="00D74631" w:rsidRPr="000C173D">
        <w:rPr>
          <w:rFonts w:ascii="Times New Roman" w:hAnsi="Times New Roman" w:cs="Times New Roman"/>
        </w:rPr>
        <w:t xml:space="preserve"> adequate training,</w:t>
      </w:r>
      <w:r w:rsidR="00B80CCF" w:rsidRPr="000C173D">
        <w:rPr>
          <w:rFonts w:ascii="Times New Roman" w:hAnsi="Times New Roman" w:cs="Times New Roman"/>
        </w:rPr>
        <w:t xml:space="preserve"> depth of knowledge in the faculty member’s specialty</w:t>
      </w:r>
      <w:r w:rsidRPr="000C173D">
        <w:rPr>
          <w:rFonts w:ascii="Times New Roman" w:hAnsi="Times New Roman" w:cs="Times New Roman"/>
        </w:rPr>
        <w:t>,</w:t>
      </w:r>
      <w:r w:rsidR="00B80CCF" w:rsidRPr="000C173D">
        <w:rPr>
          <w:rFonts w:ascii="Times New Roman" w:hAnsi="Times New Roman" w:cs="Times New Roman"/>
        </w:rPr>
        <w:t xml:space="preserve"> and the promise of undertaking high quality teaching</w:t>
      </w:r>
      <w:r w:rsidR="004A1991" w:rsidRPr="000C173D">
        <w:rPr>
          <w:rFonts w:ascii="Times New Roman" w:hAnsi="Times New Roman" w:cs="Times New Roman"/>
        </w:rPr>
        <w:t xml:space="preserve">, </w:t>
      </w:r>
      <w:r w:rsidR="00584F0A" w:rsidRPr="000C173D">
        <w:rPr>
          <w:rFonts w:ascii="Times New Roman" w:hAnsi="Times New Roman" w:cs="Times New Roman"/>
        </w:rPr>
        <w:t>scholarship</w:t>
      </w:r>
      <w:r w:rsidR="004A1991" w:rsidRPr="000C173D">
        <w:rPr>
          <w:rFonts w:ascii="Times New Roman" w:hAnsi="Times New Roman" w:cs="Times New Roman"/>
        </w:rPr>
        <w:t>,</w:t>
      </w:r>
      <w:r w:rsidR="004C59A0" w:rsidRPr="000C173D">
        <w:rPr>
          <w:rFonts w:ascii="Times New Roman" w:hAnsi="Times New Roman" w:cs="Times New Roman"/>
        </w:rPr>
        <w:t xml:space="preserve"> </w:t>
      </w:r>
      <w:r w:rsidRPr="000C173D">
        <w:rPr>
          <w:rFonts w:ascii="Times New Roman" w:hAnsi="Times New Roman" w:cs="Times New Roman"/>
        </w:rPr>
        <w:t>and</w:t>
      </w:r>
      <w:r w:rsidR="00584F0A" w:rsidRPr="000C173D">
        <w:rPr>
          <w:rFonts w:ascii="Times New Roman" w:hAnsi="Times New Roman" w:cs="Times New Roman"/>
        </w:rPr>
        <w:t>/or</w:t>
      </w:r>
      <w:r w:rsidRPr="000C173D">
        <w:rPr>
          <w:rFonts w:ascii="Times New Roman" w:hAnsi="Times New Roman" w:cs="Times New Roman"/>
        </w:rPr>
        <w:t xml:space="preserve"> </w:t>
      </w:r>
      <w:r w:rsidR="00B80CCF" w:rsidRPr="000C173D">
        <w:rPr>
          <w:rFonts w:ascii="Times New Roman" w:hAnsi="Times New Roman" w:cs="Times New Roman"/>
        </w:rPr>
        <w:t>service.</w:t>
      </w:r>
      <w:r w:rsidR="00752A0C" w:rsidRPr="000C173D">
        <w:rPr>
          <w:rFonts w:ascii="Times New Roman" w:hAnsi="Times New Roman" w:cs="Times New Roman"/>
        </w:rPr>
        <w:t xml:space="preserve"> </w:t>
      </w:r>
      <w:r w:rsidR="00460508" w:rsidRPr="00582C8F">
        <w:rPr>
          <w:rFonts w:ascii="Times New Roman" w:hAnsi="Times New Roman"/>
        </w:rPr>
        <w:t>Satisfactory completion of a terminal degree in the relevant field is typically required.</w:t>
      </w:r>
    </w:p>
    <w:p w14:paraId="69BD0E18" w14:textId="76451FB3" w:rsidR="00963070" w:rsidRPr="000C173D" w:rsidRDefault="00963070" w:rsidP="002A10BD">
      <w:pPr>
        <w:rPr>
          <w:rFonts w:ascii="Times New Roman" w:hAnsi="Times New Roman" w:cs="Times New Roman"/>
        </w:rPr>
      </w:pPr>
    </w:p>
    <w:p w14:paraId="6A6967CF" w14:textId="1F7ABB6B" w:rsidR="00F63C0F" w:rsidRPr="000C173D" w:rsidRDefault="00C96436" w:rsidP="000C173D">
      <w:pPr>
        <w:ind w:left="360"/>
        <w:rPr>
          <w:rFonts w:ascii="Times New Roman" w:hAnsi="Times New Roman" w:cs="Times New Roman"/>
          <w:b/>
        </w:rPr>
      </w:pPr>
      <w:r w:rsidRPr="000C173D">
        <w:rPr>
          <w:rFonts w:ascii="Times New Roman" w:hAnsi="Times New Roman" w:cs="Times New Roman"/>
          <w:b/>
        </w:rPr>
        <w:t>B</w:t>
      </w:r>
      <w:r w:rsidR="00DB3AB7" w:rsidRPr="000C173D">
        <w:rPr>
          <w:rFonts w:ascii="Times New Roman" w:hAnsi="Times New Roman" w:cs="Times New Roman"/>
          <w:b/>
        </w:rPr>
        <w:t xml:space="preserve">. CRITERIA FOR </w:t>
      </w:r>
      <w:r w:rsidR="00E06121" w:rsidRPr="000C173D">
        <w:rPr>
          <w:rFonts w:ascii="Times New Roman" w:hAnsi="Times New Roman" w:cs="Times New Roman"/>
          <w:b/>
        </w:rPr>
        <w:t>P</w:t>
      </w:r>
      <w:r w:rsidR="00C60C1D" w:rsidRPr="000C173D">
        <w:rPr>
          <w:rFonts w:ascii="Times New Roman" w:hAnsi="Times New Roman" w:cs="Times New Roman"/>
          <w:b/>
        </w:rPr>
        <w:t xml:space="preserve">ROMOTION </w:t>
      </w:r>
      <w:r w:rsidR="002A10BD">
        <w:rPr>
          <w:rFonts w:ascii="Times New Roman" w:hAnsi="Times New Roman" w:cs="Times New Roman"/>
          <w:b/>
        </w:rPr>
        <w:t>TO</w:t>
      </w:r>
      <w:r w:rsidR="00F71778" w:rsidRPr="000C173D">
        <w:rPr>
          <w:rFonts w:ascii="Times New Roman" w:hAnsi="Times New Roman" w:cs="Times New Roman"/>
          <w:b/>
        </w:rPr>
        <w:t xml:space="preserve"> </w:t>
      </w:r>
      <w:r w:rsidR="00EF4341" w:rsidRPr="000C173D">
        <w:rPr>
          <w:rFonts w:ascii="Times New Roman" w:hAnsi="Times New Roman" w:cs="Times New Roman"/>
          <w:b/>
        </w:rPr>
        <w:t>CAREER-TRACK (CT)</w:t>
      </w:r>
      <w:r w:rsidR="00F63C0F" w:rsidRPr="000C173D">
        <w:rPr>
          <w:rFonts w:ascii="Times New Roman" w:hAnsi="Times New Roman" w:cs="Times New Roman"/>
          <w:b/>
        </w:rPr>
        <w:t xml:space="preserve"> ASSOCIATE PROFESSOR</w:t>
      </w:r>
    </w:p>
    <w:p w14:paraId="2459C47C" w14:textId="77777777" w:rsidR="00B80CCF" w:rsidRPr="000C173D" w:rsidRDefault="00B80CCF" w:rsidP="000C173D">
      <w:pPr>
        <w:ind w:left="360"/>
        <w:rPr>
          <w:rFonts w:ascii="Times New Roman" w:hAnsi="Times New Roman" w:cs="Times New Roman"/>
        </w:rPr>
      </w:pPr>
    </w:p>
    <w:p w14:paraId="276E1C07" w14:textId="77777777" w:rsidR="00027358" w:rsidRDefault="00200464" w:rsidP="00027358">
      <w:pPr>
        <w:ind w:left="360"/>
        <w:rPr>
          <w:rFonts w:ascii="Times New Roman" w:eastAsia="Calibri" w:hAnsi="Times New Roman" w:cs="Times New Roman"/>
        </w:rPr>
      </w:pPr>
      <w:r w:rsidRPr="000C173D">
        <w:rPr>
          <w:rFonts w:ascii="Times New Roman" w:hAnsi="Times New Roman" w:cs="Times New Roman"/>
        </w:rPr>
        <w:t xml:space="preserve">In all cases, in </w:t>
      </w:r>
      <w:r w:rsidR="00B80CCF" w:rsidRPr="000C173D">
        <w:rPr>
          <w:rFonts w:ascii="Times New Roman" w:hAnsi="Times New Roman" w:cs="Times New Roman"/>
        </w:rPr>
        <w:t>addition to t</w:t>
      </w:r>
      <w:r w:rsidR="00584F0A" w:rsidRPr="000C173D">
        <w:rPr>
          <w:rFonts w:ascii="Times New Roman" w:hAnsi="Times New Roman" w:cs="Times New Roman"/>
        </w:rPr>
        <w:t>he qualifications required of a</w:t>
      </w:r>
      <w:r w:rsidR="00B80CCF" w:rsidRPr="000C173D">
        <w:rPr>
          <w:rFonts w:ascii="Times New Roman" w:hAnsi="Times New Roman" w:cs="Times New Roman"/>
        </w:rPr>
        <w:t xml:space="preserve"> </w:t>
      </w:r>
      <w:r w:rsidR="00B86765" w:rsidRPr="000C173D">
        <w:rPr>
          <w:rFonts w:ascii="Times New Roman" w:hAnsi="Times New Roman" w:cs="Times New Roman"/>
        </w:rPr>
        <w:t>CT</w:t>
      </w:r>
      <w:r w:rsidR="00B80CCF" w:rsidRPr="000C173D">
        <w:rPr>
          <w:rFonts w:ascii="Times New Roman" w:hAnsi="Times New Roman" w:cs="Times New Roman"/>
        </w:rPr>
        <w:t xml:space="preserve"> </w:t>
      </w:r>
      <w:r w:rsidR="00A87283" w:rsidRPr="000C173D">
        <w:rPr>
          <w:rFonts w:ascii="Times New Roman" w:hAnsi="Times New Roman" w:cs="Times New Roman"/>
        </w:rPr>
        <w:t>A</w:t>
      </w:r>
      <w:r w:rsidR="00B80CCF" w:rsidRPr="000C173D">
        <w:rPr>
          <w:rFonts w:ascii="Times New Roman" w:hAnsi="Times New Roman" w:cs="Times New Roman"/>
        </w:rPr>
        <w:t xml:space="preserve">ssistant </w:t>
      </w:r>
      <w:r w:rsidR="00A87283" w:rsidRPr="000C173D">
        <w:rPr>
          <w:rFonts w:ascii="Times New Roman" w:hAnsi="Times New Roman" w:cs="Times New Roman"/>
        </w:rPr>
        <w:t>P</w:t>
      </w:r>
      <w:r w:rsidR="00B80CCF" w:rsidRPr="000C173D">
        <w:rPr>
          <w:rFonts w:ascii="Times New Roman" w:hAnsi="Times New Roman" w:cs="Times New Roman"/>
        </w:rPr>
        <w:t>rofessor</w:t>
      </w:r>
      <w:r w:rsidR="004037A5" w:rsidRPr="000C173D">
        <w:rPr>
          <w:rFonts w:ascii="Times New Roman" w:hAnsi="Times New Roman" w:cs="Times New Roman"/>
        </w:rPr>
        <w:t xml:space="preserve">, promotion to </w:t>
      </w:r>
      <w:r w:rsidR="008740AF" w:rsidRPr="000C173D">
        <w:rPr>
          <w:rFonts w:ascii="Times New Roman" w:hAnsi="Times New Roman" w:cs="Times New Roman"/>
        </w:rPr>
        <w:t xml:space="preserve">CT </w:t>
      </w:r>
      <w:r w:rsidR="004037A5" w:rsidRPr="000C173D">
        <w:rPr>
          <w:rFonts w:ascii="Times New Roman" w:hAnsi="Times New Roman" w:cs="Times New Roman"/>
        </w:rPr>
        <w:t xml:space="preserve">Associate </w:t>
      </w:r>
      <w:r w:rsidR="004037A5" w:rsidRPr="00367AA5">
        <w:rPr>
          <w:rFonts w:ascii="Times New Roman" w:hAnsi="Times New Roman" w:cs="Times New Roman"/>
        </w:rPr>
        <w:t>Professor requires evidence of an est</w:t>
      </w:r>
      <w:r w:rsidR="00A87283" w:rsidRPr="00367AA5">
        <w:rPr>
          <w:rFonts w:ascii="Times New Roman" w:hAnsi="Times New Roman" w:cs="Times New Roman"/>
        </w:rPr>
        <w:t xml:space="preserve">ablished and productive career. </w:t>
      </w:r>
      <w:r w:rsidR="00B86765" w:rsidRPr="00367AA5">
        <w:rPr>
          <w:rFonts w:ascii="Times New Roman" w:hAnsi="Times New Roman" w:cs="Times New Roman"/>
        </w:rPr>
        <w:t>CT</w:t>
      </w:r>
      <w:r w:rsidR="004037A5" w:rsidRPr="00367AA5">
        <w:rPr>
          <w:rFonts w:ascii="Times New Roman" w:hAnsi="Times New Roman" w:cs="Times New Roman"/>
        </w:rPr>
        <w:t xml:space="preserve"> Associate </w:t>
      </w:r>
      <w:r w:rsidR="00A87283" w:rsidRPr="00367AA5">
        <w:rPr>
          <w:rFonts w:ascii="Times New Roman" w:hAnsi="Times New Roman" w:cs="Times New Roman"/>
        </w:rPr>
        <w:t>P</w:t>
      </w:r>
      <w:r w:rsidR="004037A5" w:rsidRPr="00367AA5">
        <w:rPr>
          <w:rFonts w:ascii="Times New Roman" w:hAnsi="Times New Roman" w:cs="Times New Roman"/>
        </w:rPr>
        <w:t>rofessor</w:t>
      </w:r>
      <w:r w:rsidR="002A10BD" w:rsidRPr="00367AA5">
        <w:rPr>
          <w:rFonts w:ascii="Times New Roman" w:hAnsi="Times New Roman" w:cs="Times New Roman"/>
        </w:rPr>
        <w:t>s</w:t>
      </w:r>
      <w:r w:rsidR="004037A5" w:rsidRPr="00367AA5">
        <w:rPr>
          <w:rFonts w:ascii="Times New Roman" w:hAnsi="Times New Roman" w:cs="Times New Roman"/>
        </w:rPr>
        <w:t xml:space="preserve"> should </w:t>
      </w:r>
      <w:r w:rsidR="007D78CC" w:rsidRPr="00367AA5">
        <w:rPr>
          <w:rFonts w:ascii="Times New Roman" w:hAnsi="Times New Roman" w:cs="Times New Roman"/>
        </w:rPr>
        <w:t xml:space="preserve">have contributed </w:t>
      </w:r>
      <w:r w:rsidR="004037A5" w:rsidRPr="00367AA5">
        <w:rPr>
          <w:rFonts w:ascii="Times New Roman" w:hAnsi="Times New Roman" w:cs="Times New Roman"/>
        </w:rPr>
        <w:t xml:space="preserve">significantly </w:t>
      </w:r>
      <w:r w:rsidR="00655A33" w:rsidRPr="00367AA5">
        <w:rPr>
          <w:rFonts w:ascii="Times New Roman" w:hAnsi="Times New Roman" w:cs="Times New Roman"/>
        </w:rPr>
        <w:t>to the unit</w:t>
      </w:r>
      <w:r w:rsidR="00A74A06" w:rsidRPr="00367AA5">
        <w:rPr>
          <w:rFonts w:ascii="Times New Roman" w:hAnsi="Times New Roman" w:cs="Times New Roman"/>
        </w:rPr>
        <w:t xml:space="preserve">, </w:t>
      </w:r>
      <w:r w:rsidR="00655A33" w:rsidRPr="00367AA5">
        <w:rPr>
          <w:rFonts w:ascii="Times New Roman" w:hAnsi="Times New Roman" w:cs="Times New Roman"/>
        </w:rPr>
        <w:t>to the college</w:t>
      </w:r>
      <w:r w:rsidR="00A74A06" w:rsidRPr="00367AA5">
        <w:rPr>
          <w:rFonts w:ascii="Times New Roman" w:hAnsi="Times New Roman" w:cs="Times New Roman"/>
        </w:rPr>
        <w:t xml:space="preserve">, </w:t>
      </w:r>
      <w:r w:rsidR="002A10BD" w:rsidRPr="00367AA5">
        <w:rPr>
          <w:rFonts w:ascii="Times New Roman" w:hAnsi="Times New Roman" w:cs="Times New Roman"/>
        </w:rPr>
        <w:t>and/or to their</w:t>
      </w:r>
      <w:r w:rsidR="00A74A06" w:rsidRPr="00367AA5">
        <w:rPr>
          <w:rFonts w:ascii="Times New Roman" w:hAnsi="Times New Roman" w:cs="Times New Roman"/>
        </w:rPr>
        <w:t xml:space="preserve"> field </w:t>
      </w:r>
      <w:r w:rsidR="00C60C1D" w:rsidRPr="00367AA5">
        <w:rPr>
          <w:rFonts w:ascii="Times New Roman" w:hAnsi="Times New Roman" w:cs="Times New Roman"/>
        </w:rPr>
        <w:t>in teaching</w:t>
      </w:r>
      <w:r w:rsidR="00A74A06" w:rsidRPr="00367AA5">
        <w:rPr>
          <w:rFonts w:ascii="Times New Roman" w:hAnsi="Times New Roman" w:cs="Times New Roman"/>
        </w:rPr>
        <w:t>, scholarship</w:t>
      </w:r>
      <w:r w:rsidR="004A1991" w:rsidRPr="00367AA5">
        <w:rPr>
          <w:rFonts w:ascii="Times New Roman" w:hAnsi="Times New Roman" w:cs="Times New Roman"/>
        </w:rPr>
        <w:t>,</w:t>
      </w:r>
      <w:r w:rsidR="00A74A06" w:rsidRPr="00367AA5">
        <w:rPr>
          <w:rFonts w:ascii="Times New Roman" w:hAnsi="Times New Roman" w:cs="Times New Roman"/>
        </w:rPr>
        <w:t xml:space="preserve"> and</w:t>
      </w:r>
      <w:r w:rsidR="004A1991" w:rsidRPr="00367AA5">
        <w:rPr>
          <w:rFonts w:ascii="Times New Roman" w:hAnsi="Times New Roman" w:cs="Times New Roman"/>
        </w:rPr>
        <w:t>/or</w:t>
      </w:r>
      <w:r w:rsidR="00A74A06" w:rsidRPr="00367AA5">
        <w:rPr>
          <w:rFonts w:ascii="Times New Roman" w:hAnsi="Times New Roman" w:cs="Times New Roman"/>
        </w:rPr>
        <w:t xml:space="preserve"> service</w:t>
      </w:r>
      <w:r w:rsidR="00B1361B" w:rsidRPr="00367AA5">
        <w:rPr>
          <w:rFonts w:ascii="Times New Roman" w:hAnsi="Times New Roman" w:cs="Times New Roman"/>
        </w:rPr>
        <w:t xml:space="preserve">. </w:t>
      </w:r>
      <w:r w:rsidR="00367AA5" w:rsidRPr="00367AA5">
        <w:rPr>
          <w:rFonts w:ascii="Times New Roman" w:hAnsi="Times New Roman" w:cs="Times New Roman"/>
        </w:rPr>
        <w:t>Candidates for promotion to CT Associate Professor should be able to demonstrate a</w:t>
      </w:r>
      <w:r w:rsidR="00963070" w:rsidRPr="00367AA5">
        <w:rPr>
          <w:rFonts w:ascii="Times New Roman" w:eastAsia="Calibri" w:hAnsi="Times New Roman" w:cs="Times New Roman"/>
        </w:rPr>
        <w:t xml:space="preserve">dditional experience and expertise beyond that </w:t>
      </w:r>
      <w:r w:rsidR="00367AA5" w:rsidRPr="00367AA5">
        <w:rPr>
          <w:rFonts w:ascii="Times New Roman" w:eastAsia="Calibri" w:hAnsi="Times New Roman" w:cs="Times New Roman"/>
        </w:rPr>
        <w:t>required of a</w:t>
      </w:r>
      <w:r w:rsidR="00963070" w:rsidRPr="00367AA5">
        <w:rPr>
          <w:rFonts w:ascii="Times New Roman" w:eastAsia="Calibri" w:hAnsi="Times New Roman" w:cs="Times New Roman"/>
        </w:rPr>
        <w:t xml:space="preserve"> </w:t>
      </w:r>
      <w:r w:rsidR="00367AA5" w:rsidRPr="00367AA5">
        <w:rPr>
          <w:rFonts w:ascii="Times New Roman" w:eastAsia="Calibri" w:hAnsi="Times New Roman" w:cs="Times New Roman"/>
        </w:rPr>
        <w:t xml:space="preserve">CT Assistant Professor. </w:t>
      </w:r>
    </w:p>
    <w:p w14:paraId="2D6FBD54" w14:textId="77777777" w:rsidR="00027358" w:rsidRDefault="00027358" w:rsidP="00027358">
      <w:pPr>
        <w:ind w:left="360"/>
        <w:rPr>
          <w:rFonts w:ascii="Times New Roman" w:eastAsia="Calibri" w:hAnsi="Times New Roman" w:cs="Times New Roman"/>
        </w:rPr>
      </w:pPr>
    </w:p>
    <w:p w14:paraId="224B5481" w14:textId="27586DA5" w:rsidR="00027358" w:rsidRPr="00367AA5" w:rsidRDefault="00027358" w:rsidP="00027358">
      <w:pPr>
        <w:ind w:left="360"/>
        <w:rPr>
          <w:rFonts w:ascii="Times New Roman" w:hAnsi="Times New Roman" w:cs="Times New Roman"/>
          <w:b/>
        </w:rPr>
      </w:pPr>
      <w:r w:rsidRPr="00367AA5">
        <w:rPr>
          <w:rFonts w:ascii="Times New Roman" w:eastAsia="Calibri" w:hAnsi="Times New Roman" w:cs="Times New Roman"/>
        </w:rPr>
        <w:t xml:space="preserve">CT Assistant Professors </w:t>
      </w:r>
      <w:r w:rsidRPr="00367AA5">
        <w:rPr>
          <w:rFonts w:ascii="Times New Roman" w:hAnsi="Times New Roman" w:cs="Times New Roman"/>
        </w:rPr>
        <w:t xml:space="preserve">must have served a minimum of three years </w:t>
      </w:r>
      <w:r w:rsidRPr="00367AA5">
        <w:rPr>
          <w:rFonts w:ascii="Times New Roman" w:hAnsi="Times New Roman"/>
        </w:rPr>
        <w:t>at greater than or equal to .5 FTE</w:t>
      </w:r>
      <w:r w:rsidRPr="00367AA5">
        <w:rPr>
          <w:rFonts w:ascii="Times New Roman" w:hAnsi="Times New Roman" w:cs="Times New Roman"/>
        </w:rPr>
        <w:t xml:space="preserve"> in the Assistant Professor rank to be eligible for promotion to CT Associate Professor. If this has not happened by the fifth year as an Assistant Professor, the faculty member must be informed by the department head in writing that he or she has the right to be reviewed for promotion to CT Associate Professor. Promotion reviews for CT faculty are not mandatory</w:t>
      </w:r>
      <w:r w:rsidR="00974F4F">
        <w:rPr>
          <w:rFonts w:ascii="Times New Roman" w:hAnsi="Times New Roman" w:cs="Times New Roman"/>
        </w:rPr>
        <w:t>, but a faculty member may elect to be reviewed</w:t>
      </w:r>
      <w:r w:rsidRPr="00367AA5">
        <w:rPr>
          <w:rFonts w:ascii="Times New Roman" w:hAnsi="Times New Roman" w:cs="Times New Roman"/>
        </w:rPr>
        <w:t>.</w:t>
      </w:r>
    </w:p>
    <w:p w14:paraId="45A13B72" w14:textId="77777777" w:rsidR="00027358" w:rsidRDefault="00027358" w:rsidP="00367AA5">
      <w:pPr>
        <w:pStyle w:val="Normal1"/>
        <w:spacing w:line="240" w:lineRule="auto"/>
        <w:ind w:left="360"/>
        <w:rPr>
          <w:rFonts w:ascii="Times New Roman" w:eastAsia="Calibri" w:hAnsi="Times New Roman" w:cs="Times New Roman"/>
          <w:color w:val="auto"/>
          <w:sz w:val="24"/>
          <w:szCs w:val="24"/>
        </w:rPr>
      </w:pPr>
    </w:p>
    <w:p w14:paraId="07C7A40A" w14:textId="7FBEE23B" w:rsidR="00367AA5" w:rsidRDefault="00B966BB" w:rsidP="00367AA5">
      <w:pPr>
        <w:pStyle w:val="Normal1"/>
        <w:spacing w:line="240" w:lineRule="auto"/>
        <w:ind w:left="36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Evidence for promotion </w:t>
      </w:r>
      <w:r w:rsidR="00367AA5" w:rsidRPr="00367AA5">
        <w:rPr>
          <w:rFonts w:ascii="Times New Roman" w:eastAsia="Calibri" w:hAnsi="Times New Roman" w:cs="Times New Roman"/>
          <w:color w:val="auto"/>
          <w:sz w:val="24"/>
          <w:szCs w:val="24"/>
        </w:rPr>
        <w:t>might include, but is not limited to</w:t>
      </w:r>
      <w:r w:rsidR="00367AA5">
        <w:rPr>
          <w:rFonts w:ascii="Times New Roman" w:eastAsia="Calibri" w:hAnsi="Times New Roman" w:cs="Times New Roman"/>
          <w:color w:val="auto"/>
          <w:sz w:val="24"/>
          <w:szCs w:val="24"/>
        </w:rPr>
        <w:t>:</w:t>
      </w:r>
    </w:p>
    <w:p w14:paraId="713E7478" w14:textId="2ED6178A" w:rsidR="00367AA5" w:rsidRDefault="00925D67" w:rsidP="00367AA5">
      <w:pPr>
        <w:pStyle w:val="Normal1"/>
        <w:numPr>
          <w:ilvl w:val="0"/>
          <w:numId w:val="7"/>
        </w:numPr>
        <w:spacing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R</w:t>
      </w:r>
      <w:r w:rsidR="00963070" w:rsidRPr="00367AA5">
        <w:rPr>
          <w:rFonts w:ascii="Times New Roman" w:eastAsia="Calibri" w:hAnsi="Times New Roman" w:cs="Times New Roman"/>
          <w:color w:val="auto"/>
          <w:sz w:val="24"/>
          <w:szCs w:val="24"/>
        </w:rPr>
        <w:t>esearch-based teaching i</w:t>
      </w:r>
      <w:r>
        <w:rPr>
          <w:rFonts w:ascii="Times New Roman" w:eastAsia="Calibri" w:hAnsi="Times New Roman" w:cs="Times New Roman"/>
          <w:color w:val="auto"/>
          <w:sz w:val="24"/>
          <w:szCs w:val="24"/>
        </w:rPr>
        <w:t>nnovations;</w:t>
      </w:r>
    </w:p>
    <w:p w14:paraId="617263D8" w14:textId="5319082A" w:rsidR="00367AA5" w:rsidRDefault="00925D67" w:rsidP="00367AA5">
      <w:pPr>
        <w:pStyle w:val="Normal1"/>
        <w:numPr>
          <w:ilvl w:val="0"/>
          <w:numId w:val="7"/>
        </w:numPr>
        <w:spacing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E</w:t>
      </w:r>
      <w:r w:rsidR="00963070" w:rsidRPr="00367AA5">
        <w:rPr>
          <w:rFonts w:ascii="Times New Roman" w:eastAsia="Calibri" w:hAnsi="Times New Roman" w:cs="Times New Roman"/>
          <w:color w:val="auto"/>
          <w:sz w:val="24"/>
          <w:szCs w:val="24"/>
        </w:rPr>
        <w:t>xperience with advancing</w:t>
      </w:r>
      <w:r>
        <w:rPr>
          <w:rFonts w:ascii="Times New Roman" w:eastAsia="Calibri" w:hAnsi="Times New Roman" w:cs="Times New Roman"/>
          <w:color w:val="auto"/>
          <w:sz w:val="24"/>
          <w:szCs w:val="24"/>
        </w:rPr>
        <w:t xml:space="preserve"> broader curricular reforms;</w:t>
      </w:r>
    </w:p>
    <w:p w14:paraId="78F8E67F" w14:textId="42CC50BB" w:rsidR="00963070" w:rsidRPr="00367AA5" w:rsidRDefault="00925D67" w:rsidP="00367AA5">
      <w:pPr>
        <w:pStyle w:val="Normal1"/>
        <w:numPr>
          <w:ilvl w:val="0"/>
          <w:numId w:val="7"/>
        </w:numPr>
        <w:spacing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R</w:t>
      </w:r>
      <w:r w:rsidR="00963070" w:rsidRPr="00367AA5">
        <w:rPr>
          <w:rFonts w:ascii="Times New Roman" w:eastAsia="Calibri" w:hAnsi="Times New Roman" w:cs="Times New Roman"/>
          <w:color w:val="auto"/>
          <w:sz w:val="24"/>
          <w:szCs w:val="24"/>
        </w:rPr>
        <w:t>ecognized contributions to the scholarship of teaching such as conference presentations.</w:t>
      </w:r>
    </w:p>
    <w:p w14:paraId="4C34E02C" w14:textId="77777777" w:rsidR="00963070" w:rsidRPr="00367AA5" w:rsidRDefault="00963070" w:rsidP="000C173D">
      <w:pPr>
        <w:ind w:left="360"/>
        <w:rPr>
          <w:rFonts w:ascii="Times New Roman" w:hAnsi="Times New Roman" w:cs="Times New Roman"/>
        </w:rPr>
      </w:pPr>
    </w:p>
    <w:p w14:paraId="2758DCAF" w14:textId="77777777" w:rsidR="002E2811" w:rsidRPr="000C173D" w:rsidRDefault="002E2811" w:rsidP="000C173D">
      <w:pPr>
        <w:ind w:left="360"/>
        <w:rPr>
          <w:rFonts w:ascii="Times New Roman" w:hAnsi="Times New Roman" w:cs="Times New Roman"/>
          <w:b/>
        </w:rPr>
      </w:pPr>
    </w:p>
    <w:p w14:paraId="258C66FD" w14:textId="1CFD9A8D" w:rsidR="004037A5" w:rsidRPr="000C173D" w:rsidRDefault="00C60C1D" w:rsidP="000C173D">
      <w:pPr>
        <w:ind w:left="360"/>
        <w:rPr>
          <w:rFonts w:ascii="Times New Roman" w:hAnsi="Times New Roman" w:cs="Times New Roman"/>
          <w:b/>
        </w:rPr>
      </w:pPr>
      <w:r w:rsidRPr="000C173D">
        <w:rPr>
          <w:rFonts w:ascii="Times New Roman" w:hAnsi="Times New Roman" w:cs="Times New Roman"/>
          <w:b/>
        </w:rPr>
        <w:t>C</w:t>
      </w:r>
      <w:r w:rsidR="00DB3AB7" w:rsidRPr="000C173D">
        <w:rPr>
          <w:rFonts w:ascii="Times New Roman" w:hAnsi="Times New Roman" w:cs="Times New Roman"/>
          <w:b/>
        </w:rPr>
        <w:t xml:space="preserve">. CRITERIA FOR </w:t>
      </w:r>
      <w:r w:rsidRPr="000C173D">
        <w:rPr>
          <w:rFonts w:ascii="Times New Roman" w:hAnsi="Times New Roman" w:cs="Times New Roman"/>
          <w:b/>
        </w:rPr>
        <w:t xml:space="preserve">PROMOTION </w:t>
      </w:r>
      <w:r w:rsidR="002A10BD">
        <w:rPr>
          <w:rFonts w:ascii="Times New Roman" w:hAnsi="Times New Roman" w:cs="Times New Roman"/>
          <w:b/>
        </w:rPr>
        <w:t>TO</w:t>
      </w:r>
      <w:r w:rsidRPr="000C173D">
        <w:rPr>
          <w:rFonts w:ascii="Times New Roman" w:hAnsi="Times New Roman" w:cs="Times New Roman"/>
          <w:b/>
        </w:rPr>
        <w:t xml:space="preserve"> </w:t>
      </w:r>
      <w:r w:rsidR="00EF4341" w:rsidRPr="000C173D">
        <w:rPr>
          <w:rFonts w:ascii="Times New Roman" w:hAnsi="Times New Roman" w:cs="Times New Roman"/>
          <w:b/>
        </w:rPr>
        <w:t>CAREER-TRACK (CT)</w:t>
      </w:r>
      <w:r w:rsidR="00200464" w:rsidRPr="000C173D">
        <w:rPr>
          <w:rFonts w:ascii="Times New Roman" w:hAnsi="Times New Roman" w:cs="Times New Roman"/>
          <w:b/>
        </w:rPr>
        <w:t xml:space="preserve"> PROFESSOR</w:t>
      </w:r>
    </w:p>
    <w:p w14:paraId="2ACFDF6D" w14:textId="77777777" w:rsidR="00F71778" w:rsidRPr="000C173D" w:rsidRDefault="00F71778" w:rsidP="000C173D">
      <w:pPr>
        <w:ind w:left="360"/>
        <w:rPr>
          <w:rFonts w:ascii="Times New Roman" w:hAnsi="Times New Roman" w:cs="Times New Roman"/>
          <w:b/>
        </w:rPr>
      </w:pPr>
    </w:p>
    <w:p w14:paraId="3AD7218F" w14:textId="77777777" w:rsidR="00027358" w:rsidRDefault="00584F0A" w:rsidP="00367AA5">
      <w:pPr>
        <w:ind w:left="360"/>
        <w:rPr>
          <w:rFonts w:ascii="Times New Roman" w:eastAsia="Calibri" w:hAnsi="Times New Roman" w:cs="Times New Roman"/>
        </w:rPr>
      </w:pPr>
      <w:r w:rsidRPr="000C173D">
        <w:rPr>
          <w:rFonts w:ascii="Times New Roman" w:hAnsi="Times New Roman" w:cs="Times New Roman"/>
        </w:rPr>
        <w:t>A</w:t>
      </w:r>
      <w:r w:rsidR="004037A5" w:rsidRPr="000C173D">
        <w:rPr>
          <w:rFonts w:ascii="Times New Roman" w:hAnsi="Times New Roman" w:cs="Times New Roman"/>
        </w:rPr>
        <w:t xml:space="preserve"> </w:t>
      </w:r>
      <w:r w:rsidR="00B86765" w:rsidRPr="000C173D">
        <w:rPr>
          <w:rFonts w:ascii="Times New Roman" w:hAnsi="Times New Roman" w:cs="Times New Roman"/>
        </w:rPr>
        <w:t>CT</w:t>
      </w:r>
      <w:r w:rsidR="004037A5" w:rsidRPr="000C173D">
        <w:rPr>
          <w:rFonts w:ascii="Times New Roman" w:hAnsi="Times New Roman" w:cs="Times New Roman"/>
        </w:rPr>
        <w:t xml:space="preserve"> </w:t>
      </w:r>
      <w:r w:rsidR="00D24CEA" w:rsidRPr="00925D67">
        <w:rPr>
          <w:rFonts w:ascii="Times New Roman" w:hAnsi="Times New Roman" w:cs="Times New Roman"/>
        </w:rPr>
        <w:t>P</w:t>
      </w:r>
      <w:r w:rsidR="004037A5" w:rsidRPr="00925D67">
        <w:rPr>
          <w:rFonts w:ascii="Times New Roman" w:hAnsi="Times New Roman" w:cs="Times New Roman"/>
        </w:rPr>
        <w:t xml:space="preserve">rofessor must have achieved </w:t>
      </w:r>
      <w:r w:rsidR="00655A33" w:rsidRPr="00925D67">
        <w:rPr>
          <w:rFonts w:ascii="Times New Roman" w:hAnsi="Times New Roman" w:cs="Times New Roman"/>
        </w:rPr>
        <w:t>state and</w:t>
      </w:r>
      <w:r w:rsidR="00D24CEA" w:rsidRPr="00925D67">
        <w:rPr>
          <w:rFonts w:ascii="Times New Roman" w:hAnsi="Times New Roman" w:cs="Times New Roman"/>
        </w:rPr>
        <w:t xml:space="preserve"> </w:t>
      </w:r>
      <w:r w:rsidR="004037A5" w:rsidRPr="00925D67">
        <w:rPr>
          <w:rFonts w:ascii="Times New Roman" w:hAnsi="Times New Roman" w:cs="Times New Roman"/>
        </w:rPr>
        <w:t xml:space="preserve">national recognition among peers and should bring distinction to his/her </w:t>
      </w:r>
      <w:r w:rsidR="00F71778" w:rsidRPr="00925D67">
        <w:rPr>
          <w:rFonts w:ascii="Times New Roman" w:hAnsi="Times New Roman" w:cs="Times New Roman"/>
        </w:rPr>
        <w:t>unit and</w:t>
      </w:r>
      <w:r w:rsidR="00743F61" w:rsidRPr="00925D67">
        <w:rPr>
          <w:rFonts w:ascii="Times New Roman" w:hAnsi="Times New Roman" w:cs="Times New Roman"/>
        </w:rPr>
        <w:t xml:space="preserve"> college </w:t>
      </w:r>
      <w:r w:rsidR="00D24CEA" w:rsidRPr="00925D67">
        <w:rPr>
          <w:rFonts w:ascii="Times New Roman" w:hAnsi="Times New Roman" w:cs="Times New Roman"/>
        </w:rPr>
        <w:t xml:space="preserve">through </w:t>
      </w:r>
      <w:r w:rsidR="00E06121" w:rsidRPr="00925D67">
        <w:rPr>
          <w:rFonts w:ascii="Times New Roman" w:hAnsi="Times New Roman" w:cs="Times New Roman"/>
        </w:rPr>
        <w:t>teaching, scholarship</w:t>
      </w:r>
      <w:r w:rsidR="004A1991" w:rsidRPr="00925D67">
        <w:rPr>
          <w:rFonts w:ascii="Times New Roman" w:hAnsi="Times New Roman" w:cs="Times New Roman"/>
        </w:rPr>
        <w:t>,</w:t>
      </w:r>
      <w:r w:rsidR="00E06121" w:rsidRPr="00925D67">
        <w:rPr>
          <w:rFonts w:ascii="Times New Roman" w:hAnsi="Times New Roman" w:cs="Times New Roman"/>
        </w:rPr>
        <w:t xml:space="preserve"> and</w:t>
      </w:r>
      <w:r w:rsidR="004A1991" w:rsidRPr="00925D67">
        <w:rPr>
          <w:rFonts w:ascii="Times New Roman" w:hAnsi="Times New Roman" w:cs="Times New Roman"/>
        </w:rPr>
        <w:t>/or</w:t>
      </w:r>
      <w:r w:rsidR="00E06121" w:rsidRPr="00925D67">
        <w:rPr>
          <w:rFonts w:ascii="Times New Roman" w:hAnsi="Times New Roman" w:cs="Times New Roman"/>
        </w:rPr>
        <w:t xml:space="preserve"> </w:t>
      </w:r>
      <w:r w:rsidR="00D24CEA" w:rsidRPr="00925D67">
        <w:rPr>
          <w:rFonts w:ascii="Times New Roman" w:hAnsi="Times New Roman" w:cs="Times New Roman"/>
        </w:rPr>
        <w:t xml:space="preserve">service at the </w:t>
      </w:r>
      <w:r w:rsidR="004A1991" w:rsidRPr="00925D67">
        <w:rPr>
          <w:rFonts w:ascii="Times New Roman" w:hAnsi="Times New Roman" w:cs="Times New Roman"/>
        </w:rPr>
        <w:t>unit</w:t>
      </w:r>
      <w:r w:rsidR="00D24CEA" w:rsidRPr="00925D67">
        <w:rPr>
          <w:rFonts w:ascii="Times New Roman" w:hAnsi="Times New Roman" w:cs="Times New Roman"/>
        </w:rPr>
        <w:t>, college and university levels</w:t>
      </w:r>
      <w:r w:rsidR="004037A5" w:rsidRPr="00925D67">
        <w:rPr>
          <w:rFonts w:ascii="Times New Roman" w:hAnsi="Times New Roman" w:cs="Times New Roman"/>
        </w:rPr>
        <w:t>.</w:t>
      </w:r>
      <w:r w:rsidR="00D24CEA" w:rsidRPr="00925D67">
        <w:rPr>
          <w:rFonts w:ascii="Times New Roman" w:hAnsi="Times New Roman" w:cs="Times New Roman"/>
        </w:rPr>
        <w:t xml:space="preserve"> </w:t>
      </w:r>
      <w:r w:rsidR="00367AA5" w:rsidRPr="00925D67">
        <w:rPr>
          <w:rFonts w:ascii="Times New Roman" w:hAnsi="Times New Roman" w:cs="Times New Roman"/>
        </w:rPr>
        <w:t>Candidates for promotion to CT Professor should demonstrate a</w:t>
      </w:r>
      <w:r w:rsidR="00367AA5" w:rsidRPr="00925D67">
        <w:rPr>
          <w:rFonts w:ascii="Times New Roman" w:eastAsia="Calibri" w:hAnsi="Times New Roman" w:cs="Times New Roman"/>
        </w:rPr>
        <w:t xml:space="preserve">dditional impact and recognition beyond that expected for an Associate Professor. </w:t>
      </w:r>
    </w:p>
    <w:p w14:paraId="527D333D" w14:textId="77777777" w:rsidR="00027358" w:rsidRDefault="00027358" w:rsidP="00027358">
      <w:pPr>
        <w:ind w:left="360"/>
        <w:rPr>
          <w:rFonts w:ascii="Times New Roman" w:hAnsi="Times New Roman" w:cs="Times New Roman"/>
        </w:rPr>
      </w:pPr>
    </w:p>
    <w:p w14:paraId="1E7898EB" w14:textId="77777777" w:rsidR="00974F4F" w:rsidRPr="00367AA5" w:rsidRDefault="00027358" w:rsidP="00974F4F">
      <w:pPr>
        <w:ind w:left="360"/>
        <w:rPr>
          <w:rFonts w:ascii="Times New Roman" w:hAnsi="Times New Roman" w:cs="Times New Roman"/>
          <w:b/>
        </w:rPr>
      </w:pPr>
      <w:r w:rsidRPr="000C173D">
        <w:rPr>
          <w:rFonts w:ascii="Times New Roman" w:hAnsi="Times New Roman" w:cs="Times New Roman"/>
        </w:rPr>
        <w:t>A CT Associate Professor</w:t>
      </w:r>
      <w:r w:rsidRPr="00925D67">
        <w:rPr>
          <w:rFonts w:ascii="Times New Roman" w:hAnsi="Times New Roman" w:cs="Times New Roman"/>
        </w:rPr>
        <w:t xml:space="preserve"> </w:t>
      </w:r>
      <w:r w:rsidR="00B966BB" w:rsidRPr="00367AA5">
        <w:rPr>
          <w:rFonts w:ascii="Times New Roman" w:hAnsi="Times New Roman" w:cs="Times New Roman"/>
        </w:rPr>
        <w:t xml:space="preserve">must have served a minimum of three years </w:t>
      </w:r>
      <w:r w:rsidR="00B966BB" w:rsidRPr="00367AA5">
        <w:rPr>
          <w:rFonts w:ascii="Times New Roman" w:hAnsi="Times New Roman"/>
        </w:rPr>
        <w:t>at greater than or equal to .5 FTE</w:t>
      </w:r>
      <w:r w:rsidR="00B966BB" w:rsidRPr="00367AA5">
        <w:rPr>
          <w:rFonts w:ascii="Times New Roman" w:hAnsi="Times New Roman" w:cs="Times New Roman"/>
        </w:rPr>
        <w:t xml:space="preserve"> in the A</w:t>
      </w:r>
      <w:r w:rsidR="00B966BB">
        <w:rPr>
          <w:rFonts w:ascii="Times New Roman" w:hAnsi="Times New Roman" w:cs="Times New Roman"/>
        </w:rPr>
        <w:t>ssociate r</w:t>
      </w:r>
      <w:r w:rsidR="00B966BB" w:rsidRPr="00367AA5">
        <w:rPr>
          <w:rFonts w:ascii="Times New Roman" w:hAnsi="Times New Roman" w:cs="Times New Roman"/>
        </w:rPr>
        <w:t>ank to be eligibl</w:t>
      </w:r>
      <w:r w:rsidR="00B966BB">
        <w:rPr>
          <w:rFonts w:ascii="Times New Roman" w:hAnsi="Times New Roman" w:cs="Times New Roman"/>
        </w:rPr>
        <w:t xml:space="preserve">e for promotion to CT </w:t>
      </w:r>
      <w:r w:rsidR="00B966BB" w:rsidRPr="00367AA5">
        <w:rPr>
          <w:rFonts w:ascii="Times New Roman" w:hAnsi="Times New Roman" w:cs="Times New Roman"/>
        </w:rPr>
        <w:t xml:space="preserve">Professor. </w:t>
      </w:r>
      <w:r w:rsidRPr="00925D67">
        <w:rPr>
          <w:rFonts w:ascii="Times New Roman" w:hAnsi="Times New Roman" w:cs="Times New Roman"/>
        </w:rPr>
        <w:t xml:space="preserve">If this has not happened by the fifth year as an Associate Professor, then the faculty member must be informed by the department head in writing that he or she has the right to be reviewed for promotion to CT Professor. </w:t>
      </w:r>
      <w:r w:rsidR="00974F4F" w:rsidRPr="00367AA5">
        <w:rPr>
          <w:rFonts w:ascii="Times New Roman" w:hAnsi="Times New Roman" w:cs="Times New Roman"/>
        </w:rPr>
        <w:t>Promotion reviews for CT faculty are not mandatory</w:t>
      </w:r>
      <w:r w:rsidR="00974F4F">
        <w:rPr>
          <w:rFonts w:ascii="Times New Roman" w:hAnsi="Times New Roman" w:cs="Times New Roman"/>
        </w:rPr>
        <w:t>, but a faculty member may elect to be reviewed</w:t>
      </w:r>
      <w:r w:rsidR="00974F4F" w:rsidRPr="00367AA5">
        <w:rPr>
          <w:rFonts w:ascii="Times New Roman" w:hAnsi="Times New Roman" w:cs="Times New Roman"/>
        </w:rPr>
        <w:t>.</w:t>
      </w:r>
    </w:p>
    <w:p w14:paraId="54102D11" w14:textId="77777777" w:rsidR="00027358" w:rsidRDefault="00027358" w:rsidP="00367AA5">
      <w:pPr>
        <w:ind w:left="360"/>
        <w:rPr>
          <w:rFonts w:ascii="Times New Roman" w:eastAsia="Calibri" w:hAnsi="Times New Roman" w:cs="Times New Roman"/>
        </w:rPr>
      </w:pPr>
    </w:p>
    <w:p w14:paraId="0D8540ED" w14:textId="73319A70" w:rsidR="00367AA5" w:rsidRPr="00925D67" w:rsidRDefault="00367AA5" w:rsidP="00027358">
      <w:pPr>
        <w:ind w:firstLine="360"/>
        <w:rPr>
          <w:rFonts w:ascii="Times New Roman" w:eastAsia="Calibri" w:hAnsi="Times New Roman" w:cs="Times New Roman"/>
        </w:rPr>
      </w:pPr>
      <w:r w:rsidRPr="00925D67">
        <w:rPr>
          <w:rFonts w:ascii="Times New Roman" w:eastAsia="Calibri" w:hAnsi="Times New Roman" w:cs="Times New Roman"/>
        </w:rPr>
        <w:t xml:space="preserve">Evidence </w:t>
      </w:r>
      <w:r w:rsidR="00027358">
        <w:rPr>
          <w:rFonts w:ascii="Times New Roman" w:eastAsia="Calibri" w:hAnsi="Times New Roman" w:cs="Times New Roman"/>
        </w:rPr>
        <w:t xml:space="preserve">for promotion </w:t>
      </w:r>
      <w:r w:rsidRPr="00925D67">
        <w:rPr>
          <w:rFonts w:ascii="Times New Roman" w:eastAsia="Calibri" w:hAnsi="Times New Roman" w:cs="Times New Roman"/>
        </w:rPr>
        <w:t>might include, but is not limited to:</w:t>
      </w:r>
    </w:p>
    <w:p w14:paraId="12DB9DEA" w14:textId="3AE450F1" w:rsidR="00367AA5" w:rsidRPr="00925D67" w:rsidRDefault="00925D67" w:rsidP="00367AA5">
      <w:pPr>
        <w:pStyle w:val="ListParagraph"/>
        <w:numPr>
          <w:ilvl w:val="0"/>
          <w:numId w:val="8"/>
        </w:numPr>
        <w:rPr>
          <w:rFonts w:ascii="Times New Roman" w:eastAsia="Calibri" w:hAnsi="Times New Roman" w:cs="Times New Roman"/>
        </w:rPr>
      </w:pPr>
      <w:r w:rsidRPr="00925D67">
        <w:rPr>
          <w:rFonts w:ascii="Times New Roman" w:eastAsia="Calibri" w:hAnsi="Times New Roman" w:cs="Times New Roman"/>
        </w:rPr>
        <w:t>L</w:t>
      </w:r>
      <w:r w:rsidR="00367AA5" w:rsidRPr="00925D67">
        <w:rPr>
          <w:rFonts w:ascii="Times New Roman" w:eastAsia="Calibri" w:hAnsi="Times New Roman" w:cs="Times New Roman"/>
        </w:rPr>
        <w:t>eader</w:t>
      </w:r>
      <w:r w:rsidRPr="00925D67">
        <w:rPr>
          <w:rFonts w:ascii="Times New Roman" w:eastAsia="Calibri" w:hAnsi="Times New Roman" w:cs="Times New Roman"/>
        </w:rPr>
        <w:t>ship of high-impact innovations;</w:t>
      </w:r>
    </w:p>
    <w:p w14:paraId="2D79AA59" w14:textId="5151ABE5" w:rsidR="00925D67" w:rsidRPr="00925D67" w:rsidRDefault="00925D67" w:rsidP="00925D67">
      <w:pPr>
        <w:pStyle w:val="ListParagraph"/>
        <w:numPr>
          <w:ilvl w:val="0"/>
          <w:numId w:val="8"/>
        </w:numPr>
        <w:rPr>
          <w:rFonts w:ascii="Times New Roman" w:eastAsia="Calibri" w:hAnsi="Times New Roman" w:cs="Times New Roman"/>
        </w:rPr>
      </w:pPr>
      <w:r w:rsidRPr="00925D67">
        <w:rPr>
          <w:rFonts w:ascii="Times New Roman" w:eastAsia="Calibri" w:hAnsi="Times New Roman" w:cs="Times New Roman"/>
        </w:rPr>
        <w:t>A</w:t>
      </w:r>
      <w:r w:rsidR="00367AA5" w:rsidRPr="00925D67">
        <w:rPr>
          <w:rFonts w:ascii="Times New Roman" w:eastAsia="Calibri" w:hAnsi="Times New Roman" w:cs="Times New Roman"/>
        </w:rPr>
        <w:t>wards and other recognition o</w:t>
      </w:r>
      <w:r w:rsidRPr="00925D67">
        <w:rPr>
          <w:rFonts w:ascii="Times New Roman" w:eastAsia="Calibri" w:hAnsi="Times New Roman" w:cs="Times New Roman"/>
        </w:rPr>
        <w:t>f teaching effectiveness;</w:t>
      </w:r>
      <w:r w:rsidR="00367AA5" w:rsidRPr="00925D67">
        <w:rPr>
          <w:rFonts w:ascii="Times New Roman" w:eastAsia="Calibri" w:hAnsi="Times New Roman" w:cs="Times New Roman"/>
        </w:rPr>
        <w:t xml:space="preserve"> </w:t>
      </w:r>
    </w:p>
    <w:p w14:paraId="060BB4AA" w14:textId="59ACFBBB" w:rsidR="00733FD2" w:rsidRPr="00B966BB" w:rsidRDefault="00925D67" w:rsidP="00B966BB">
      <w:pPr>
        <w:pStyle w:val="ListParagraph"/>
        <w:numPr>
          <w:ilvl w:val="0"/>
          <w:numId w:val="8"/>
        </w:numPr>
        <w:rPr>
          <w:rFonts w:ascii="Times New Roman" w:eastAsia="Calibri" w:hAnsi="Times New Roman" w:cs="Times New Roman"/>
        </w:rPr>
      </w:pPr>
      <w:r w:rsidRPr="00925D67">
        <w:rPr>
          <w:rFonts w:ascii="Times New Roman" w:eastAsia="Calibri" w:hAnsi="Times New Roman" w:cs="Times New Roman"/>
        </w:rPr>
        <w:t>I</w:t>
      </w:r>
      <w:r w:rsidR="00367AA5" w:rsidRPr="00925D67">
        <w:rPr>
          <w:rFonts w:ascii="Times New Roman" w:eastAsia="Calibri" w:hAnsi="Times New Roman" w:cs="Times New Roman"/>
        </w:rPr>
        <w:t>nstitutional and recognized contributions to the scholarship of teaching such as publications, presentations, and the adoptions of teaching innovations at other institutions.</w:t>
      </w:r>
    </w:p>
    <w:p w14:paraId="51B2D7AC" w14:textId="3484CDC6" w:rsidR="00781967" w:rsidRDefault="00781967" w:rsidP="000C173D">
      <w:pPr>
        <w:pBdr>
          <w:bottom w:val="single" w:sz="4" w:space="1" w:color="auto"/>
        </w:pBdr>
        <w:rPr>
          <w:rFonts w:ascii="Times New Roman" w:hAnsi="Times New Roman" w:cs="Times New Roman"/>
        </w:rPr>
      </w:pPr>
    </w:p>
    <w:p w14:paraId="65D6F34D" w14:textId="77777777" w:rsidR="00070FF4" w:rsidRPr="000C173D" w:rsidRDefault="00070FF4" w:rsidP="000C173D">
      <w:pPr>
        <w:pBdr>
          <w:bottom w:val="single" w:sz="4" w:space="1" w:color="auto"/>
        </w:pBdr>
        <w:rPr>
          <w:rFonts w:ascii="Times New Roman" w:hAnsi="Times New Roman" w:cs="Times New Roman"/>
        </w:rPr>
      </w:pPr>
    </w:p>
    <w:p w14:paraId="75475260" w14:textId="2D35FCAF" w:rsidR="00781967" w:rsidRDefault="00781967" w:rsidP="000C173D">
      <w:pPr>
        <w:rPr>
          <w:rFonts w:ascii="Times New Roman" w:hAnsi="Times New Roman" w:cs="Times New Roman"/>
        </w:rPr>
      </w:pPr>
    </w:p>
    <w:p w14:paraId="0B2B832B" w14:textId="77777777" w:rsidR="00070FF4" w:rsidRPr="000C173D" w:rsidRDefault="00070FF4" w:rsidP="000C173D">
      <w:pPr>
        <w:rPr>
          <w:rFonts w:ascii="Times New Roman" w:hAnsi="Times New Roman" w:cs="Times New Roman"/>
        </w:rPr>
      </w:pPr>
    </w:p>
    <w:p w14:paraId="3407E641" w14:textId="46F05ECF" w:rsidR="004E519A" w:rsidRPr="000C173D" w:rsidRDefault="00460508" w:rsidP="000C173D">
      <w:pPr>
        <w:rPr>
          <w:rFonts w:ascii="Times New Roman" w:hAnsi="Times New Roman" w:cs="Times New Roman"/>
          <w:b/>
        </w:rPr>
      </w:pPr>
      <w:r>
        <w:rPr>
          <w:rFonts w:ascii="Times New Roman" w:hAnsi="Times New Roman" w:cs="Times New Roman"/>
          <w:b/>
        </w:rPr>
        <w:t>III</w:t>
      </w:r>
      <w:r w:rsidR="00471FAC" w:rsidRPr="000C173D">
        <w:rPr>
          <w:rFonts w:ascii="Times New Roman" w:hAnsi="Times New Roman" w:cs="Times New Roman"/>
          <w:b/>
        </w:rPr>
        <w:t xml:space="preserve">. </w:t>
      </w:r>
      <w:r>
        <w:rPr>
          <w:rFonts w:ascii="Times New Roman" w:hAnsi="Times New Roman" w:cs="Times New Roman"/>
          <w:b/>
        </w:rPr>
        <w:t>GENERAL PROCEDURES FOR</w:t>
      </w:r>
      <w:r w:rsidR="00D741B4" w:rsidRPr="000C173D">
        <w:rPr>
          <w:rFonts w:ascii="Times New Roman" w:hAnsi="Times New Roman" w:cs="Times New Roman"/>
          <w:b/>
        </w:rPr>
        <w:t xml:space="preserve"> PROMOTION</w:t>
      </w:r>
    </w:p>
    <w:p w14:paraId="39A3DC2A" w14:textId="77777777" w:rsidR="009B6EF3" w:rsidRPr="000C173D" w:rsidRDefault="009B6EF3" w:rsidP="000C173D">
      <w:pPr>
        <w:rPr>
          <w:rFonts w:ascii="Times New Roman" w:hAnsi="Times New Roman" w:cs="Times New Roman"/>
          <w:b/>
        </w:rPr>
      </w:pPr>
    </w:p>
    <w:p w14:paraId="6942BCC2" w14:textId="4CCEED98" w:rsidR="00821EFF" w:rsidRPr="00D94699" w:rsidRDefault="00821EFF" w:rsidP="000C173D">
      <w:pPr>
        <w:pStyle w:val="Normal1"/>
        <w:spacing w:line="240" w:lineRule="auto"/>
        <w:rPr>
          <w:rFonts w:ascii="Times New Roman" w:eastAsia="Calibri" w:hAnsi="Times New Roman" w:cs="Times New Roman"/>
          <w:color w:val="auto"/>
          <w:sz w:val="24"/>
          <w:szCs w:val="24"/>
        </w:rPr>
      </w:pPr>
      <w:r w:rsidRPr="00D94699">
        <w:rPr>
          <w:rFonts w:ascii="Times New Roman" w:eastAsia="Calibri" w:hAnsi="Times New Roman" w:cs="Times New Roman"/>
          <w:color w:val="auto"/>
          <w:sz w:val="24"/>
          <w:szCs w:val="24"/>
        </w:rPr>
        <w:t xml:space="preserve">Information on the promotion review process is included in </w:t>
      </w:r>
      <w:hyperlink r:id="rId12" w:history="1">
        <w:r w:rsidRPr="000C173D">
          <w:rPr>
            <w:rStyle w:val="Hyperlink"/>
            <w:rFonts w:ascii="Times New Roman" w:eastAsia="Calibri" w:hAnsi="Times New Roman" w:cs="Times New Roman"/>
            <w:sz w:val="24"/>
            <w:szCs w:val="24"/>
          </w:rPr>
          <w:t>UHAP chapter 3.3.03</w:t>
        </w:r>
      </w:hyperlink>
      <w:r w:rsidRPr="000C173D">
        <w:rPr>
          <w:rFonts w:ascii="Times New Roman" w:eastAsia="Calibri" w:hAnsi="Times New Roman" w:cs="Times New Roman"/>
          <w:color w:val="0F0F0F"/>
          <w:sz w:val="24"/>
          <w:szCs w:val="24"/>
        </w:rPr>
        <w:t>.</w:t>
      </w:r>
      <w:r w:rsidR="003A6E50" w:rsidRPr="000C173D">
        <w:rPr>
          <w:rFonts w:ascii="Times New Roman" w:eastAsia="Calibri" w:hAnsi="Times New Roman" w:cs="Times New Roman"/>
          <w:sz w:val="24"/>
          <w:szCs w:val="24"/>
        </w:rPr>
        <w:t xml:space="preserve"> </w:t>
      </w:r>
      <w:r w:rsidRPr="00D94699">
        <w:rPr>
          <w:rFonts w:ascii="Times New Roman" w:eastAsia="Calibri" w:hAnsi="Times New Roman" w:cs="Times New Roman"/>
          <w:color w:val="auto"/>
          <w:sz w:val="24"/>
          <w:szCs w:val="24"/>
        </w:rPr>
        <w:t>Career-track professors should submit</w:t>
      </w:r>
      <w:r w:rsidRPr="00D94699">
        <w:rPr>
          <w:rFonts w:ascii="Times New Roman" w:eastAsia="Calibri" w:hAnsi="Times New Roman" w:cs="Times New Roman"/>
          <w:b/>
          <w:color w:val="auto"/>
          <w:sz w:val="24"/>
          <w:szCs w:val="24"/>
        </w:rPr>
        <w:t xml:space="preserve"> </w:t>
      </w:r>
      <w:r w:rsidRPr="00D94699">
        <w:rPr>
          <w:rFonts w:ascii="Times New Roman" w:eastAsia="Calibri" w:hAnsi="Times New Roman" w:cs="Times New Roman"/>
          <w:color w:val="auto"/>
          <w:sz w:val="24"/>
          <w:szCs w:val="24"/>
        </w:rPr>
        <w:t>a</w:t>
      </w:r>
      <w:r w:rsidRPr="00D94699">
        <w:rPr>
          <w:rFonts w:ascii="Times New Roman" w:eastAsia="Calibri" w:hAnsi="Times New Roman" w:cs="Times New Roman"/>
          <w:b/>
          <w:color w:val="auto"/>
          <w:sz w:val="24"/>
          <w:szCs w:val="24"/>
        </w:rPr>
        <w:t xml:space="preserve"> </w:t>
      </w:r>
      <w:r w:rsidRPr="00D94699">
        <w:rPr>
          <w:rFonts w:ascii="Times New Roman" w:eastAsia="Calibri" w:hAnsi="Times New Roman" w:cs="Times New Roman"/>
          <w:color w:val="auto"/>
          <w:sz w:val="24"/>
          <w:szCs w:val="24"/>
        </w:rPr>
        <w:t xml:space="preserve">dossier using the </w:t>
      </w:r>
      <w:hyperlink r:id="rId13" w:anchor="pt" w:history="1">
        <w:r w:rsidRPr="000C173D">
          <w:rPr>
            <w:rStyle w:val="Hyperlink"/>
            <w:rFonts w:ascii="Times New Roman" w:eastAsia="Calibri" w:hAnsi="Times New Roman" w:cs="Times New Roman"/>
            <w:sz w:val="24"/>
            <w:szCs w:val="24"/>
          </w:rPr>
          <w:t>dossier templates and documentation</w:t>
        </w:r>
      </w:hyperlink>
      <w:r w:rsidRPr="000C173D">
        <w:rPr>
          <w:rFonts w:ascii="Times New Roman" w:eastAsia="Calibri" w:hAnsi="Times New Roman" w:cs="Times New Roman"/>
          <w:sz w:val="24"/>
          <w:szCs w:val="24"/>
        </w:rPr>
        <w:t xml:space="preserve"> </w:t>
      </w:r>
      <w:r w:rsidRPr="00D94699">
        <w:rPr>
          <w:rFonts w:ascii="Times New Roman" w:eastAsia="Calibri" w:hAnsi="Times New Roman" w:cs="Times New Roman"/>
          <w:color w:val="auto"/>
          <w:sz w:val="24"/>
          <w:szCs w:val="24"/>
        </w:rPr>
        <w:t>from the Vice Provost for Faculty Affairs. Some sections of the dossier may be not applicable if they are not relevant to the candidate’s assigned duties</w:t>
      </w:r>
      <w:r w:rsidR="001663DA" w:rsidRPr="00D94699">
        <w:rPr>
          <w:rFonts w:ascii="Times New Roman" w:eastAsia="Calibri" w:hAnsi="Times New Roman" w:cs="Times New Roman"/>
          <w:color w:val="auto"/>
          <w:sz w:val="24"/>
          <w:szCs w:val="24"/>
        </w:rPr>
        <w:t xml:space="preserve">. In the </w:t>
      </w:r>
      <w:r w:rsidRPr="00D94699">
        <w:rPr>
          <w:rFonts w:ascii="Times New Roman" w:eastAsia="Calibri" w:hAnsi="Times New Roman" w:cs="Times New Roman"/>
          <w:color w:val="auto"/>
          <w:sz w:val="24"/>
          <w:szCs w:val="24"/>
        </w:rPr>
        <w:t>Colleg</w:t>
      </w:r>
      <w:r w:rsidR="001663DA" w:rsidRPr="00D94699">
        <w:rPr>
          <w:rFonts w:ascii="Times New Roman" w:eastAsia="Calibri" w:hAnsi="Times New Roman" w:cs="Times New Roman"/>
          <w:color w:val="auto"/>
          <w:sz w:val="24"/>
          <w:szCs w:val="24"/>
        </w:rPr>
        <w:t>e of Humanities,</w:t>
      </w:r>
      <w:r w:rsidRPr="00D94699">
        <w:rPr>
          <w:rFonts w:ascii="Times New Roman" w:eastAsia="Calibri" w:hAnsi="Times New Roman" w:cs="Times New Roman"/>
          <w:color w:val="auto"/>
          <w:sz w:val="24"/>
          <w:szCs w:val="24"/>
        </w:rPr>
        <w:t xml:space="preserve"> evaluations from external reviewers</w:t>
      </w:r>
      <w:r w:rsidR="001663DA" w:rsidRPr="00D94699">
        <w:rPr>
          <w:rFonts w:ascii="Times New Roman" w:eastAsia="Calibri" w:hAnsi="Times New Roman" w:cs="Times New Roman"/>
          <w:color w:val="auto"/>
          <w:sz w:val="24"/>
          <w:szCs w:val="24"/>
        </w:rPr>
        <w:t xml:space="preserve"> (section 10) are not required.</w:t>
      </w:r>
      <w:r w:rsidRPr="00D94699">
        <w:rPr>
          <w:rFonts w:ascii="Times New Roman" w:eastAsia="Calibri" w:hAnsi="Times New Roman" w:cs="Times New Roman"/>
          <w:color w:val="auto"/>
          <w:sz w:val="24"/>
          <w:szCs w:val="24"/>
        </w:rPr>
        <w:t xml:space="preserve"> For career-track professors whose duties are largely confined to teaching, these sections of the promotion dossier should be submitted:</w:t>
      </w:r>
    </w:p>
    <w:p w14:paraId="397DCB5E" w14:textId="2D023263" w:rsidR="000C173D" w:rsidRPr="00D94699" w:rsidRDefault="000C173D" w:rsidP="000C173D">
      <w:pPr>
        <w:pStyle w:val="Normal1"/>
        <w:spacing w:line="240" w:lineRule="auto"/>
        <w:rPr>
          <w:rFonts w:ascii="Times New Roman" w:eastAsia="Calibri" w:hAnsi="Times New Roman" w:cs="Times New Roman"/>
          <w:color w:val="auto"/>
          <w:sz w:val="24"/>
          <w:szCs w:val="24"/>
        </w:rPr>
      </w:pPr>
    </w:p>
    <w:p w14:paraId="16DFB9A3" w14:textId="77777777" w:rsidR="000C173D" w:rsidRPr="00D94699" w:rsidRDefault="000C173D" w:rsidP="000C173D">
      <w:pPr>
        <w:pStyle w:val="Normal1"/>
        <w:spacing w:line="240" w:lineRule="auto"/>
        <w:ind w:left="180"/>
        <w:rPr>
          <w:rFonts w:ascii="Times New Roman" w:eastAsia="Calibri" w:hAnsi="Times New Roman" w:cs="Times New Roman"/>
          <w:i/>
          <w:color w:val="auto"/>
          <w:sz w:val="24"/>
          <w:szCs w:val="24"/>
        </w:rPr>
      </w:pPr>
      <w:r w:rsidRPr="00D94699">
        <w:rPr>
          <w:rFonts w:ascii="Times New Roman" w:eastAsia="Calibri" w:hAnsi="Times New Roman" w:cs="Times New Roman"/>
          <w:i/>
          <w:color w:val="auto"/>
          <w:sz w:val="24"/>
          <w:szCs w:val="24"/>
        </w:rPr>
        <w:t>For candidates:</w:t>
      </w:r>
    </w:p>
    <w:p w14:paraId="40503AB7" w14:textId="3055FBBB" w:rsidR="00821EFF" w:rsidRPr="00D94699" w:rsidRDefault="00821EFF" w:rsidP="000C173D">
      <w:pPr>
        <w:pStyle w:val="ListParagraph"/>
        <w:numPr>
          <w:ilvl w:val="0"/>
          <w:numId w:val="5"/>
        </w:numPr>
        <w:shd w:val="clear" w:color="auto" w:fill="FFFFFF"/>
        <w:contextualSpacing w:val="0"/>
        <w:textAlignment w:val="baseline"/>
        <w:rPr>
          <w:rFonts w:ascii="Times New Roman" w:eastAsia="Calibri" w:hAnsi="Times New Roman" w:cs="Times New Roman"/>
          <w:lang w:val="en"/>
        </w:rPr>
      </w:pPr>
      <w:r w:rsidRPr="00D94699">
        <w:rPr>
          <w:rFonts w:ascii="Times New Roman" w:eastAsia="Calibri" w:hAnsi="Times New Roman" w:cs="Times New Roman"/>
          <w:lang w:val="en"/>
        </w:rPr>
        <w:t>Dossier Section 1</w:t>
      </w:r>
      <w:r w:rsidR="00DB6582" w:rsidRPr="00D94699">
        <w:rPr>
          <w:rFonts w:ascii="Times New Roman" w:eastAsia="Calibri" w:hAnsi="Times New Roman" w:cs="Times New Roman"/>
          <w:lang w:val="en"/>
        </w:rPr>
        <w:t xml:space="preserve">: </w:t>
      </w:r>
      <w:r w:rsidRPr="00D94699">
        <w:rPr>
          <w:rFonts w:ascii="Times New Roman" w:eastAsia="Calibri" w:hAnsi="Times New Roman" w:cs="Times New Roman"/>
          <w:lang w:val="en"/>
        </w:rPr>
        <w:t>Summary Data Sheet</w:t>
      </w:r>
      <w:r w:rsidR="003A6E50" w:rsidRPr="00D94699">
        <w:rPr>
          <w:rFonts w:ascii="Times New Roman" w:eastAsia="Calibri" w:hAnsi="Times New Roman" w:cs="Times New Roman"/>
          <w:lang w:val="en"/>
        </w:rPr>
        <w:t xml:space="preserve"> </w:t>
      </w:r>
    </w:p>
    <w:p w14:paraId="60E948F5" w14:textId="7AA51E45" w:rsidR="00821EFF" w:rsidRPr="00D94699" w:rsidRDefault="003705C5" w:rsidP="000C173D">
      <w:pPr>
        <w:numPr>
          <w:ilvl w:val="0"/>
          <w:numId w:val="5"/>
        </w:numPr>
        <w:shd w:val="clear" w:color="auto" w:fill="FFFFFF"/>
        <w:textAlignment w:val="baseline"/>
        <w:rPr>
          <w:rFonts w:ascii="Times New Roman" w:eastAsia="Calibri" w:hAnsi="Times New Roman" w:cs="Times New Roman"/>
          <w:lang w:val="en"/>
        </w:rPr>
      </w:pPr>
      <w:hyperlink r:id="rId14" w:tgtFrame="_blank" w:history="1">
        <w:r w:rsidR="00821EFF" w:rsidRPr="00D94699">
          <w:rPr>
            <w:rFonts w:ascii="Times New Roman" w:eastAsia="Calibri" w:hAnsi="Times New Roman" w:cs="Times New Roman"/>
            <w:lang w:val="en"/>
          </w:rPr>
          <w:t>Dossier Section 2</w:t>
        </w:r>
      </w:hyperlink>
      <w:r w:rsidR="00DB6582" w:rsidRPr="00D94699">
        <w:rPr>
          <w:rFonts w:ascii="Times New Roman" w:eastAsia="Calibri" w:hAnsi="Times New Roman" w:cs="Times New Roman"/>
          <w:lang w:val="en"/>
        </w:rPr>
        <w:t xml:space="preserve">: </w:t>
      </w:r>
      <w:r w:rsidR="00821EFF" w:rsidRPr="00D94699">
        <w:rPr>
          <w:rFonts w:ascii="Times New Roman" w:eastAsia="Calibri" w:hAnsi="Times New Roman" w:cs="Times New Roman"/>
          <w:lang w:val="en"/>
        </w:rPr>
        <w:t>Summary of C</w:t>
      </w:r>
      <w:r w:rsidR="001663DA" w:rsidRPr="00D94699">
        <w:rPr>
          <w:rFonts w:ascii="Times New Roman" w:eastAsia="Calibri" w:hAnsi="Times New Roman" w:cs="Times New Roman"/>
          <w:lang w:val="en"/>
        </w:rPr>
        <w:t>andidate's Workload Assignment</w:t>
      </w:r>
    </w:p>
    <w:p w14:paraId="70A0CDF8" w14:textId="5A6CB7B8" w:rsidR="00821EFF" w:rsidRPr="00D94699" w:rsidRDefault="003705C5" w:rsidP="000C173D">
      <w:pPr>
        <w:numPr>
          <w:ilvl w:val="0"/>
          <w:numId w:val="5"/>
        </w:numPr>
        <w:shd w:val="clear" w:color="auto" w:fill="FFFFFF"/>
        <w:textAlignment w:val="baseline"/>
        <w:rPr>
          <w:rFonts w:ascii="Times New Roman" w:eastAsia="Calibri" w:hAnsi="Times New Roman" w:cs="Times New Roman"/>
          <w:lang w:val="en"/>
        </w:rPr>
      </w:pPr>
      <w:hyperlink r:id="rId15" w:tgtFrame="_blank" w:history="1">
        <w:r w:rsidR="00821EFF" w:rsidRPr="00D94699">
          <w:rPr>
            <w:rFonts w:ascii="Times New Roman" w:eastAsia="Calibri" w:hAnsi="Times New Roman" w:cs="Times New Roman"/>
            <w:lang w:val="en"/>
          </w:rPr>
          <w:t>Dossier Section 3</w:t>
        </w:r>
      </w:hyperlink>
      <w:r w:rsidR="00DB6582" w:rsidRPr="00D94699">
        <w:rPr>
          <w:rFonts w:ascii="Times New Roman" w:eastAsia="Calibri" w:hAnsi="Times New Roman" w:cs="Times New Roman"/>
          <w:lang w:val="en"/>
        </w:rPr>
        <w:t xml:space="preserve">: </w:t>
      </w:r>
      <w:r w:rsidR="00821EFF" w:rsidRPr="00D94699">
        <w:rPr>
          <w:rFonts w:ascii="Times New Roman" w:eastAsia="Calibri" w:hAnsi="Times New Roman" w:cs="Times New Roman"/>
          <w:lang w:val="en"/>
        </w:rPr>
        <w:t>Departmental &amp; College Promotion Criteria</w:t>
      </w:r>
      <w:r w:rsidR="00974F4F">
        <w:rPr>
          <w:rFonts w:ascii="Times New Roman" w:eastAsia="Calibri" w:hAnsi="Times New Roman" w:cs="Times New Roman"/>
          <w:lang w:val="en"/>
        </w:rPr>
        <w:t xml:space="preserve"> (this document)</w:t>
      </w:r>
    </w:p>
    <w:p w14:paraId="640AA3AB" w14:textId="7FAF4BF1" w:rsidR="00821EFF" w:rsidRPr="00D94699" w:rsidRDefault="00821EFF" w:rsidP="000C173D">
      <w:pPr>
        <w:numPr>
          <w:ilvl w:val="0"/>
          <w:numId w:val="5"/>
        </w:numPr>
        <w:shd w:val="clear" w:color="auto" w:fill="FFFFFF"/>
        <w:textAlignment w:val="baseline"/>
        <w:rPr>
          <w:rFonts w:ascii="Times New Roman" w:eastAsia="Calibri" w:hAnsi="Times New Roman" w:cs="Times New Roman"/>
          <w:lang w:val="en"/>
        </w:rPr>
      </w:pPr>
      <w:r w:rsidRPr="00D94699">
        <w:rPr>
          <w:rFonts w:ascii="Times New Roman" w:eastAsia="Calibri" w:hAnsi="Times New Roman" w:cs="Times New Roman"/>
          <w:lang w:val="en"/>
        </w:rPr>
        <w:t>Dossier Section 4</w:t>
      </w:r>
      <w:r w:rsidR="00DB6582" w:rsidRPr="00D94699">
        <w:rPr>
          <w:rFonts w:ascii="Times New Roman" w:eastAsia="Calibri" w:hAnsi="Times New Roman" w:cs="Times New Roman"/>
          <w:lang w:val="en"/>
        </w:rPr>
        <w:t xml:space="preserve">: </w:t>
      </w:r>
      <w:r w:rsidRPr="00D94699">
        <w:rPr>
          <w:rFonts w:ascii="Times New Roman" w:eastAsia="Calibri" w:hAnsi="Times New Roman" w:cs="Times New Roman"/>
          <w:lang w:val="en"/>
        </w:rPr>
        <w:t>Curriculum Vitae &amp; List of Collaborators</w:t>
      </w:r>
    </w:p>
    <w:p w14:paraId="0735CBA3" w14:textId="75F331A7" w:rsidR="00821EFF" w:rsidRPr="00D94699" w:rsidRDefault="00821EFF" w:rsidP="000C173D">
      <w:pPr>
        <w:numPr>
          <w:ilvl w:val="0"/>
          <w:numId w:val="5"/>
        </w:numPr>
        <w:shd w:val="clear" w:color="auto" w:fill="FFFFFF"/>
        <w:textAlignment w:val="baseline"/>
        <w:rPr>
          <w:rFonts w:ascii="Times New Roman" w:eastAsia="Calibri" w:hAnsi="Times New Roman" w:cs="Times New Roman"/>
          <w:lang w:val="en"/>
        </w:rPr>
      </w:pPr>
      <w:r w:rsidRPr="00D94699">
        <w:rPr>
          <w:rFonts w:ascii="Times New Roman" w:eastAsia="Calibri" w:hAnsi="Times New Roman" w:cs="Times New Roman"/>
          <w:lang w:val="en"/>
        </w:rPr>
        <w:t>Dossier Section 5</w:t>
      </w:r>
      <w:r w:rsidR="00DB6582" w:rsidRPr="00D94699">
        <w:rPr>
          <w:rFonts w:ascii="Times New Roman" w:eastAsia="Calibri" w:hAnsi="Times New Roman" w:cs="Times New Roman"/>
          <w:lang w:val="en"/>
        </w:rPr>
        <w:t xml:space="preserve">: </w:t>
      </w:r>
      <w:r w:rsidRPr="00D94699">
        <w:rPr>
          <w:rFonts w:ascii="Times New Roman" w:eastAsia="Calibri" w:hAnsi="Times New Roman" w:cs="Times New Roman"/>
          <w:lang w:val="en"/>
        </w:rPr>
        <w:t>Candidate Statement</w:t>
      </w:r>
    </w:p>
    <w:p w14:paraId="48370152" w14:textId="004B9C35" w:rsidR="001663DA" w:rsidRPr="00D94699" w:rsidRDefault="00821EFF" w:rsidP="000C173D">
      <w:pPr>
        <w:numPr>
          <w:ilvl w:val="0"/>
          <w:numId w:val="5"/>
        </w:numPr>
        <w:shd w:val="clear" w:color="auto" w:fill="FFFFFF"/>
        <w:textAlignment w:val="baseline"/>
        <w:rPr>
          <w:rFonts w:ascii="Times New Roman" w:eastAsia="Calibri" w:hAnsi="Times New Roman" w:cs="Times New Roman"/>
          <w:lang w:val="en"/>
        </w:rPr>
      </w:pPr>
      <w:r w:rsidRPr="00D94699">
        <w:rPr>
          <w:rFonts w:ascii="Times New Roman" w:eastAsia="Calibri" w:hAnsi="Times New Roman" w:cs="Times New Roman"/>
          <w:lang w:val="en"/>
        </w:rPr>
        <w:t>Dossier Section 6</w:t>
      </w:r>
      <w:r w:rsidR="00DB6582" w:rsidRPr="00D94699">
        <w:rPr>
          <w:rFonts w:ascii="Times New Roman" w:eastAsia="Calibri" w:hAnsi="Times New Roman" w:cs="Times New Roman"/>
          <w:lang w:val="en"/>
        </w:rPr>
        <w:t xml:space="preserve">: </w:t>
      </w:r>
      <w:r w:rsidR="001663DA" w:rsidRPr="00D94699">
        <w:rPr>
          <w:rFonts w:ascii="Times New Roman" w:eastAsia="Calibri" w:hAnsi="Times New Roman" w:cs="Times New Roman"/>
          <w:lang w:val="en"/>
        </w:rPr>
        <w:t>Teaching Portfolio </w:t>
      </w:r>
    </w:p>
    <w:p w14:paraId="59AEA3B9" w14:textId="77777777" w:rsidR="000C173D" w:rsidRPr="00D94699" w:rsidRDefault="000C173D" w:rsidP="000C173D">
      <w:pPr>
        <w:pStyle w:val="Normal1"/>
        <w:spacing w:line="240" w:lineRule="auto"/>
        <w:rPr>
          <w:rFonts w:ascii="Times New Roman" w:eastAsia="Calibri" w:hAnsi="Times New Roman" w:cs="Times New Roman"/>
          <w:color w:val="auto"/>
          <w:sz w:val="24"/>
          <w:szCs w:val="24"/>
        </w:rPr>
      </w:pPr>
    </w:p>
    <w:p w14:paraId="709374DF" w14:textId="11ED5A52" w:rsidR="000C173D" w:rsidRPr="00D94699" w:rsidRDefault="000C173D" w:rsidP="000C173D">
      <w:pPr>
        <w:pStyle w:val="Normal1"/>
        <w:spacing w:line="240" w:lineRule="auto"/>
        <w:rPr>
          <w:rFonts w:ascii="Times New Roman" w:eastAsia="Calibri" w:hAnsi="Times New Roman" w:cs="Times New Roman"/>
          <w:color w:val="auto"/>
          <w:sz w:val="24"/>
          <w:szCs w:val="24"/>
        </w:rPr>
      </w:pPr>
      <w:r w:rsidRPr="00D94699">
        <w:rPr>
          <w:rFonts w:ascii="Times New Roman" w:eastAsia="Calibri" w:hAnsi="Times New Roman" w:cs="Times New Roman"/>
          <w:color w:val="auto"/>
          <w:sz w:val="24"/>
          <w:szCs w:val="24"/>
        </w:rPr>
        <w:t>If candidates wish to document their leadership of curricular and outreach initiatives, and/or significant contributions to interdisciplinary programs, they may add the following sections to their dossier:</w:t>
      </w:r>
    </w:p>
    <w:p w14:paraId="63F78D6A" w14:textId="77777777" w:rsidR="000C173D" w:rsidRPr="00D94699" w:rsidRDefault="000C173D" w:rsidP="000C173D">
      <w:pPr>
        <w:numPr>
          <w:ilvl w:val="0"/>
          <w:numId w:val="5"/>
        </w:numPr>
        <w:shd w:val="clear" w:color="auto" w:fill="FFFFFF"/>
        <w:textAlignment w:val="baseline"/>
        <w:rPr>
          <w:rFonts w:ascii="Times New Roman" w:eastAsia="Calibri" w:hAnsi="Times New Roman" w:cs="Times New Roman"/>
          <w:lang w:val="en"/>
        </w:rPr>
      </w:pPr>
      <w:r w:rsidRPr="00D94699">
        <w:rPr>
          <w:rFonts w:ascii="Times New Roman" w:eastAsia="Calibri" w:hAnsi="Times New Roman" w:cs="Times New Roman"/>
          <w:lang w:val="en"/>
        </w:rPr>
        <w:lastRenderedPageBreak/>
        <w:t>Dossier Section 8: Optional Service and Outreach Portfolio</w:t>
      </w:r>
    </w:p>
    <w:p w14:paraId="2AF905D5" w14:textId="77777777" w:rsidR="000C173D" w:rsidRPr="00D94699" w:rsidRDefault="000C173D" w:rsidP="000C173D">
      <w:pPr>
        <w:numPr>
          <w:ilvl w:val="0"/>
          <w:numId w:val="5"/>
        </w:numPr>
        <w:shd w:val="clear" w:color="auto" w:fill="FFFFFF"/>
        <w:textAlignment w:val="baseline"/>
        <w:rPr>
          <w:rFonts w:ascii="Times New Roman" w:eastAsia="Calibri" w:hAnsi="Times New Roman" w:cs="Times New Roman"/>
          <w:lang w:val="en"/>
        </w:rPr>
      </w:pPr>
      <w:r w:rsidRPr="00D94699">
        <w:rPr>
          <w:rFonts w:ascii="Times New Roman" w:eastAsia="Calibri" w:hAnsi="Times New Roman" w:cs="Times New Roman"/>
          <w:lang w:val="en"/>
        </w:rPr>
        <w:t>Dossier Section 9: Membership in GIDPs or Other Interdisciplinary Programs</w:t>
      </w:r>
    </w:p>
    <w:p w14:paraId="2E618C8E" w14:textId="77777777" w:rsidR="000C173D" w:rsidRPr="00D94699" w:rsidRDefault="000C173D" w:rsidP="000C173D">
      <w:pPr>
        <w:numPr>
          <w:ilvl w:val="0"/>
          <w:numId w:val="5"/>
        </w:numPr>
        <w:shd w:val="clear" w:color="auto" w:fill="FFFFFF"/>
        <w:textAlignment w:val="baseline"/>
        <w:rPr>
          <w:rFonts w:ascii="Times New Roman" w:eastAsia="Calibri" w:hAnsi="Times New Roman" w:cs="Times New Roman"/>
          <w:lang w:val="en"/>
        </w:rPr>
      </w:pPr>
      <w:r w:rsidRPr="00D94699">
        <w:rPr>
          <w:rFonts w:ascii="Times New Roman" w:eastAsia="Calibri" w:hAnsi="Times New Roman" w:cs="Times New Roman"/>
          <w:lang w:val="en"/>
        </w:rPr>
        <w:t>Appendix E: Sample Letter for Research Collaborator and Professional Client, or Other Community Collaborator</w:t>
      </w:r>
    </w:p>
    <w:p w14:paraId="6FB43EE5" w14:textId="706DB1EB" w:rsidR="000C173D" w:rsidRPr="00D94699" w:rsidRDefault="000C173D" w:rsidP="000C173D">
      <w:pPr>
        <w:shd w:val="clear" w:color="auto" w:fill="FFFFFF"/>
        <w:textAlignment w:val="baseline"/>
        <w:rPr>
          <w:rFonts w:ascii="Times New Roman" w:eastAsia="Calibri" w:hAnsi="Times New Roman" w:cs="Times New Roman"/>
          <w:lang w:val="en"/>
        </w:rPr>
      </w:pPr>
    </w:p>
    <w:p w14:paraId="5CDC0F4A" w14:textId="77777777" w:rsidR="000C173D" w:rsidRPr="00D94699" w:rsidRDefault="000C173D" w:rsidP="000C173D">
      <w:pPr>
        <w:pStyle w:val="Normal1"/>
        <w:spacing w:line="240" w:lineRule="auto"/>
        <w:ind w:left="180"/>
        <w:rPr>
          <w:rFonts w:ascii="Times New Roman" w:eastAsia="Calibri" w:hAnsi="Times New Roman" w:cs="Times New Roman"/>
          <w:i/>
          <w:color w:val="auto"/>
          <w:sz w:val="24"/>
          <w:szCs w:val="24"/>
        </w:rPr>
      </w:pPr>
      <w:r w:rsidRPr="00D94699">
        <w:rPr>
          <w:rFonts w:ascii="Times New Roman" w:eastAsia="Calibri" w:hAnsi="Times New Roman" w:cs="Times New Roman"/>
          <w:i/>
          <w:color w:val="auto"/>
          <w:sz w:val="24"/>
          <w:szCs w:val="24"/>
        </w:rPr>
        <w:t>For evaluators:</w:t>
      </w:r>
    </w:p>
    <w:p w14:paraId="52175D19" w14:textId="33E3A038" w:rsidR="00821EFF" w:rsidRPr="00D94699" w:rsidRDefault="00821EFF" w:rsidP="000C173D">
      <w:pPr>
        <w:numPr>
          <w:ilvl w:val="0"/>
          <w:numId w:val="5"/>
        </w:numPr>
        <w:shd w:val="clear" w:color="auto" w:fill="FFFFFF"/>
        <w:textAlignment w:val="baseline"/>
        <w:rPr>
          <w:rFonts w:ascii="Times New Roman" w:eastAsia="Calibri" w:hAnsi="Times New Roman" w:cs="Times New Roman"/>
          <w:lang w:val="en"/>
        </w:rPr>
      </w:pPr>
      <w:r w:rsidRPr="00D94699">
        <w:rPr>
          <w:rFonts w:ascii="Times New Roman" w:eastAsia="Calibri" w:hAnsi="Times New Roman" w:cs="Times New Roman"/>
          <w:lang w:val="en"/>
        </w:rPr>
        <w:t>Dossier Section 7</w:t>
      </w:r>
      <w:r w:rsidR="00DB6582" w:rsidRPr="00D94699">
        <w:rPr>
          <w:rFonts w:ascii="Times New Roman" w:eastAsia="Calibri" w:hAnsi="Times New Roman" w:cs="Times New Roman"/>
          <w:lang w:val="en"/>
        </w:rPr>
        <w:t xml:space="preserve">: </w:t>
      </w:r>
      <w:r w:rsidRPr="00D94699">
        <w:rPr>
          <w:rFonts w:ascii="Times New Roman" w:eastAsia="Calibri" w:hAnsi="Times New Roman" w:cs="Times New Roman"/>
          <w:lang w:val="en"/>
        </w:rPr>
        <w:t>Eva</w:t>
      </w:r>
      <w:r w:rsidR="001663DA" w:rsidRPr="00D94699">
        <w:rPr>
          <w:rFonts w:ascii="Times New Roman" w:eastAsia="Calibri" w:hAnsi="Times New Roman" w:cs="Times New Roman"/>
          <w:lang w:val="en"/>
        </w:rPr>
        <w:t xml:space="preserve">luation of Teaching &amp; Advising </w:t>
      </w:r>
      <w:r w:rsidR="003A6E50" w:rsidRPr="00D94699">
        <w:rPr>
          <w:rFonts w:ascii="Times New Roman" w:eastAsia="Calibri" w:hAnsi="Times New Roman" w:cs="Times New Roman"/>
          <w:lang w:val="en"/>
        </w:rPr>
        <w:t xml:space="preserve">(performed by </w:t>
      </w:r>
      <w:r w:rsidR="00863B38" w:rsidRPr="00D94699">
        <w:rPr>
          <w:rFonts w:ascii="Times New Roman" w:eastAsia="Calibri" w:hAnsi="Times New Roman" w:cs="Times New Roman"/>
          <w:lang w:val="en"/>
        </w:rPr>
        <w:t xml:space="preserve">the </w:t>
      </w:r>
      <w:r w:rsidR="003A6E50" w:rsidRPr="00D94699">
        <w:rPr>
          <w:rFonts w:ascii="Times New Roman" w:eastAsia="Calibri" w:hAnsi="Times New Roman" w:cs="Times New Roman"/>
          <w:lang w:val="en"/>
        </w:rPr>
        <w:t>department</w:t>
      </w:r>
      <w:r w:rsidR="00863B38" w:rsidRPr="00D94699">
        <w:rPr>
          <w:rFonts w:ascii="Times New Roman" w:eastAsia="Calibri" w:hAnsi="Times New Roman" w:cs="Times New Roman"/>
          <w:lang w:val="en"/>
        </w:rPr>
        <w:t xml:space="preserve"> committee</w:t>
      </w:r>
      <w:r w:rsidR="003A6E50" w:rsidRPr="00D94699">
        <w:rPr>
          <w:rFonts w:ascii="Times New Roman" w:eastAsia="Calibri" w:hAnsi="Times New Roman" w:cs="Times New Roman"/>
          <w:lang w:val="en"/>
        </w:rPr>
        <w:t>)</w:t>
      </w:r>
    </w:p>
    <w:p w14:paraId="655B6896" w14:textId="586DC9B2" w:rsidR="00821EFF" w:rsidRPr="00D94699" w:rsidRDefault="00821EFF" w:rsidP="000C173D">
      <w:pPr>
        <w:numPr>
          <w:ilvl w:val="0"/>
          <w:numId w:val="5"/>
        </w:numPr>
        <w:shd w:val="clear" w:color="auto" w:fill="FFFFFF"/>
        <w:textAlignment w:val="baseline"/>
        <w:rPr>
          <w:rFonts w:ascii="Times New Roman" w:eastAsia="Calibri" w:hAnsi="Times New Roman" w:cs="Times New Roman"/>
          <w:lang w:val="en"/>
        </w:rPr>
      </w:pPr>
      <w:r w:rsidRPr="00D94699">
        <w:rPr>
          <w:rFonts w:ascii="Times New Roman" w:eastAsia="Calibri" w:hAnsi="Times New Roman" w:cs="Times New Roman"/>
          <w:lang w:val="en"/>
        </w:rPr>
        <w:t>Dossier Section 11</w:t>
      </w:r>
      <w:r w:rsidR="00DB6582" w:rsidRPr="00D94699">
        <w:rPr>
          <w:rFonts w:ascii="Times New Roman" w:eastAsia="Calibri" w:hAnsi="Times New Roman" w:cs="Times New Roman"/>
          <w:lang w:val="en"/>
        </w:rPr>
        <w:t xml:space="preserve">: </w:t>
      </w:r>
      <w:r w:rsidRPr="00D94699">
        <w:rPr>
          <w:rFonts w:ascii="Times New Roman" w:eastAsia="Calibri" w:hAnsi="Times New Roman" w:cs="Times New Roman"/>
          <w:lang w:val="en"/>
        </w:rPr>
        <w:t xml:space="preserve">Recommendations for Promotion </w:t>
      </w:r>
      <w:r w:rsidR="003A6E50" w:rsidRPr="00D94699">
        <w:rPr>
          <w:rFonts w:ascii="Times New Roman" w:eastAsia="Calibri" w:hAnsi="Times New Roman" w:cs="Times New Roman"/>
          <w:lang w:val="en"/>
        </w:rPr>
        <w:t xml:space="preserve">(performed by </w:t>
      </w:r>
      <w:r w:rsidR="00070FF4">
        <w:rPr>
          <w:rFonts w:ascii="Times New Roman" w:eastAsia="Calibri" w:hAnsi="Times New Roman" w:cs="Times New Roman"/>
          <w:lang w:val="en"/>
        </w:rPr>
        <w:t xml:space="preserve">department </w:t>
      </w:r>
      <w:r w:rsidR="00863B38" w:rsidRPr="00D94699">
        <w:rPr>
          <w:rFonts w:ascii="Times New Roman" w:eastAsia="Calibri" w:hAnsi="Times New Roman" w:cs="Times New Roman"/>
          <w:lang w:val="en"/>
        </w:rPr>
        <w:t xml:space="preserve">and college </w:t>
      </w:r>
      <w:r w:rsidR="003A6E50" w:rsidRPr="00D94699">
        <w:rPr>
          <w:rFonts w:ascii="Times New Roman" w:eastAsia="Calibri" w:hAnsi="Times New Roman" w:cs="Times New Roman"/>
          <w:lang w:val="en"/>
        </w:rPr>
        <w:t>evaluators)</w:t>
      </w:r>
    </w:p>
    <w:p w14:paraId="52D0A81C" w14:textId="21D5B9E5" w:rsidR="00821EFF" w:rsidRPr="00D94699" w:rsidRDefault="00821EFF" w:rsidP="000C173D">
      <w:pPr>
        <w:rPr>
          <w:rFonts w:ascii="Times New Roman" w:hAnsi="Times New Roman" w:cs="Times New Roman"/>
        </w:rPr>
      </w:pPr>
    </w:p>
    <w:p w14:paraId="1420B770" w14:textId="3F61782D" w:rsidR="004E519A" w:rsidRPr="00B966BB" w:rsidRDefault="009B6EF3" w:rsidP="000C173D">
      <w:pPr>
        <w:rPr>
          <w:rFonts w:ascii="Times New Roman" w:hAnsi="Times New Roman" w:cs="Times New Roman"/>
          <w:i/>
        </w:rPr>
      </w:pPr>
      <w:r w:rsidRPr="00B966BB">
        <w:rPr>
          <w:rFonts w:ascii="Times New Roman" w:hAnsi="Times New Roman" w:cs="Times New Roman"/>
          <w:i/>
        </w:rPr>
        <w:t>Reviews of dossiers will involve the following levels:</w:t>
      </w:r>
    </w:p>
    <w:p w14:paraId="5032DFA4" w14:textId="6175876C" w:rsidR="00437570" w:rsidRPr="00D94699" w:rsidRDefault="009B6EF3" w:rsidP="000C173D">
      <w:pPr>
        <w:pStyle w:val="ListParagraph"/>
        <w:numPr>
          <w:ilvl w:val="0"/>
          <w:numId w:val="3"/>
        </w:numPr>
        <w:rPr>
          <w:rFonts w:ascii="Times New Roman" w:hAnsi="Times New Roman" w:cs="Times New Roman"/>
        </w:rPr>
      </w:pPr>
      <w:r w:rsidRPr="00D94699">
        <w:rPr>
          <w:rFonts w:ascii="Times New Roman" w:hAnsi="Times New Roman" w:cs="Times New Roman"/>
        </w:rPr>
        <w:t xml:space="preserve">Departmental </w:t>
      </w:r>
      <w:r w:rsidR="00B966BB">
        <w:rPr>
          <w:rFonts w:ascii="Times New Roman" w:hAnsi="Times New Roman" w:cs="Times New Roman"/>
        </w:rPr>
        <w:t>Promotion and Tenure Committee.</w:t>
      </w:r>
      <w:r w:rsidR="00323049" w:rsidRPr="00D94699">
        <w:rPr>
          <w:rFonts w:ascii="Times New Roman" w:hAnsi="Times New Roman" w:cs="Times New Roman"/>
        </w:rPr>
        <w:t xml:space="preserve"> This committee can be constituted as an ad hoc committee and should include</w:t>
      </w:r>
      <w:r w:rsidR="000B4E0B" w:rsidRPr="00D94699">
        <w:rPr>
          <w:rFonts w:ascii="Times New Roman" w:hAnsi="Times New Roman" w:cs="Times New Roman"/>
        </w:rPr>
        <w:t>, where possible,</w:t>
      </w:r>
      <w:r w:rsidR="00323049" w:rsidRPr="00D94699">
        <w:rPr>
          <w:rFonts w:ascii="Times New Roman" w:hAnsi="Times New Roman" w:cs="Times New Roman"/>
        </w:rPr>
        <w:t xml:space="preserve"> at least one </w:t>
      </w:r>
      <w:r w:rsidR="00B86765" w:rsidRPr="00D94699">
        <w:rPr>
          <w:rFonts w:ascii="Times New Roman" w:hAnsi="Times New Roman" w:cs="Times New Roman"/>
        </w:rPr>
        <w:t>CT</w:t>
      </w:r>
      <w:r w:rsidR="00323049" w:rsidRPr="00D94699">
        <w:rPr>
          <w:rFonts w:ascii="Times New Roman" w:hAnsi="Times New Roman" w:cs="Times New Roman"/>
        </w:rPr>
        <w:t xml:space="preserve"> </w:t>
      </w:r>
      <w:r w:rsidR="005E2E52" w:rsidRPr="00D94699">
        <w:rPr>
          <w:rFonts w:ascii="Times New Roman" w:hAnsi="Times New Roman" w:cs="Times New Roman"/>
        </w:rPr>
        <w:t xml:space="preserve">faculty </w:t>
      </w:r>
      <w:r w:rsidR="00C06133" w:rsidRPr="00D94699">
        <w:rPr>
          <w:rFonts w:ascii="Times New Roman" w:hAnsi="Times New Roman" w:cs="Times New Roman"/>
        </w:rPr>
        <w:t xml:space="preserve">member </w:t>
      </w:r>
      <w:r w:rsidR="00C60C1D" w:rsidRPr="00D94699">
        <w:rPr>
          <w:rFonts w:ascii="Times New Roman" w:hAnsi="Times New Roman" w:cs="Times New Roman"/>
        </w:rPr>
        <w:t>of higher</w:t>
      </w:r>
      <w:r w:rsidR="005E2E52" w:rsidRPr="00D94699">
        <w:rPr>
          <w:rFonts w:ascii="Times New Roman" w:hAnsi="Times New Roman" w:cs="Times New Roman"/>
        </w:rPr>
        <w:t xml:space="preserve"> </w:t>
      </w:r>
      <w:r w:rsidR="00C06133" w:rsidRPr="00D94699">
        <w:rPr>
          <w:rFonts w:ascii="Times New Roman" w:hAnsi="Times New Roman" w:cs="Times New Roman"/>
        </w:rPr>
        <w:t xml:space="preserve">rank </w:t>
      </w:r>
      <w:r w:rsidR="005E2E52" w:rsidRPr="00D94699">
        <w:rPr>
          <w:rFonts w:ascii="Times New Roman" w:hAnsi="Times New Roman" w:cs="Times New Roman"/>
        </w:rPr>
        <w:t xml:space="preserve">than the candidate </w:t>
      </w:r>
      <w:r w:rsidR="00323049" w:rsidRPr="00D94699">
        <w:rPr>
          <w:rFonts w:ascii="Times New Roman" w:hAnsi="Times New Roman" w:cs="Times New Roman"/>
        </w:rPr>
        <w:t xml:space="preserve">for promotion. </w:t>
      </w:r>
    </w:p>
    <w:p w14:paraId="67D4284F" w14:textId="29749A36" w:rsidR="009B6EF3" w:rsidRPr="00D94699" w:rsidRDefault="00106FB9" w:rsidP="000C173D">
      <w:pPr>
        <w:pStyle w:val="ListParagraph"/>
        <w:numPr>
          <w:ilvl w:val="0"/>
          <w:numId w:val="3"/>
        </w:numPr>
        <w:rPr>
          <w:rFonts w:ascii="Times New Roman" w:hAnsi="Times New Roman" w:cs="Times New Roman"/>
        </w:rPr>
      </w:pPr>
      <w:r w:rsidRPr="00D94699">
        <w:rPr>
          <w:rFonts w:ascii="Times New Roman" w:hAnsi="Times New Roman" w:cs="Times New Roman"/>
        </w:rPr>
        <w:t>Department or program</w:t>
      </w:r>
      <w:r w:rsidR="009B6EF3" w:rsidRPr="00D94699">
        <w:rPr>
          <w:rFonts w:ascii="Times New Roman" w:hAnsi="Times New Roman" w:cs="Times New Roman"/>
        </w:rPr>
        <w:t xml:space="preserve"> head</w:t>
      </w:r>
    </w:p>
    <w:p w14:paraId="1E8988BE" w14:textId="657E1134" w:rsidR="009B6EF3" w:rsidRPr="000C173D" w:rsidRDefault="009B6EF3" w:rsidP="000C173D">
      <w:pPr>
        <w:pStyle w:val="ListParagraph"/>
        <w:numPr>
          <w:ilvl w:val="0"/>
          <w:numId w:val="3"/>
        </w:numPr>
        <w:rPr>
          <w:rFonts w:ascii="Times New Roman" w:hAnsi="Times New Roman" w:cs="Times New Roman"/>
        </w:rPr>
      </w:pPr>
      <w:r w:rsidRPr="00D94699">
        <w:rPr>
          <w:rFonts w:ascii="Times New Roman" w:hAnsi="Times New Roman" w:cs="Times New Roman"/>
        </w:rPr>
        <w:t>College</w:t>
      </w:r>
      <w:r w:rsidR="00B966BB">
        <w:rPr>
          <w:rFonts w:ascii="Times New Roman" w:hAnsi="Times New Roman" w:cs="Times New Roman"/>
        </w:rPr>
        <w:t xml:space="preserve"> Promotion </w:t>
      </w:r>
      <w:r w:rsidR="004F3EEB">
        <w:rPr>
          <w:rFonts w:ascii="Times New Roman" w:hAnsi="Times New Roman" w:cs="Times New Roman"/>
        </w:rPr>
        <w:t>Review</w:t>
      </w:r>
      <w:r w:rsidR="00B966BB">
        <w:rPr>
          <w:rFonts w:ascii="Times New Roman" w:hAnsi="Times New Roman" w:cs="Times New Roman"/>
        </w:rPr>
        <w:t xml:space="preserve"> Committee.</w:t>
      </w:r>
      <w:r w:rsidR="00323049" w:rsidRPr="00D94699">
        <w:rPr>
          <w:rFonts w:ascii="Times New Roman" w:hAnsi="Times New Roman" w:cs="Times New Roman"/>
        </w:rPr>
        <w:t xml:space="preserve"> </w:t>
      </w:r>
      <w:r w:rsidR="005E2E52" w:rsidRPr="00D94699">
        <w:rPr>
          <w:rFonts w:ascii="Times New Roman" w:hAnsi="Times New Roman" w:cs="Times New Roman"/>
        </w:rPr>
        <w:t xml:space="preserve">This committee should include </w:t>
      </w:r>
      <w:r w:rsidR="004F3EEB">
        <w:rPr>
          <w:rFonts w:ascii="Times New Roman" w:hAnsi="Times New Roman" w:cs="Times New Roman"/>
        </w:rPr>
        <w:t>two</w:t>
      </w:r>
      <w:r w:rsidR="00323049" w:rsidRPr="00D94699">
        <w:rPr>
          <w:rFonts w:ascii="Times New Roman" w:hAnsi="Times New Roman" w:cs="Times New Roman"/>
        </w:rPr>
        <w:t xml:space="preserve"> </w:t>
      </w:r>
      <w:r w:rsidR="005E2E52" w:rsidRPr="00D94699">
        <w:rPr>
          <w:rFonts w:ascii="Times New Roman" w:hAnsi="Times New Roman" w:cs="Times New Roman"/>
        </w:rPr>
        <w:t>members of that year’s</w:t>
      </w:r>
      <w:r w:rsidR="00323049" w:rsidRPr="00D94699">
        <w:rPr>
          <w:rFonts w:ascii="Times New Roman" w:hAnsi="Times New Roman" w:cs="Times New Roman"/>
        </w:rPr>
        <w:t xml:space="preserve"> </w:t>
      </w:r>
      <w:r w:rsidR="005E2E52" w:rsidRPr="00D94699">
        <w:rPr>
          <w:rFonts w:ascii="Times New Roman" w:hAnsi="Times New Roman" w:cs="Times New Roman"/>
        </w:rPr>
        <w:t>Promotion and Tenure Committee</w:t>
      </w:r>
      <w:r w:rsidR="00323049" w:rsidRPr="00D94699">
        <w:rPr>
          <w:rFonts w:ascii="Times New Roman" w:hAnsi="Times New Roman" w:cs="Times New Roman"/>
        </w:rPr>
        <w:t xml:space="preserve">, one </w:t>
      </w:r>
      <w:r w:rsidR="005E2E52" w:rsidRPr="00D94699">
        <w:rPr>
          <w:rFonts w:ascii="Times New Roman" w:hAnsi="Times New Roman" w:cs="Times New Roman"/>
        </w:rPr>
        <w:t xml:space="preserve">member </w:t>
      </w:r>
      <w:r w:rsidR="00323049" w:rsidRPr="00D94699">
        <w:rPr>
          <w:rFonts w:ascii="Times New Roman" w:hAnsi="Times New Roman" w:cs="Times New Roman"/>
        </w:rPr>
        <w:t>f</w:t>
      </w:r>
      <w:r w:rsidR="005E2E52" w:rsidRPr="00D94699">
        <w:rPr>
          <w:rFonts w:ascii="Times New Roman" w:hAnsi="Times New Roman" w:cs="Times New Roman"/>
        </w:rPr>
        <w:t>ro</w:t>
      </w:r>
      <w:r w:rsidR="00323049" w:rsidRPr="00D94699">
        <w:rPr>
          <w:rFonts w:ascii="Times New Roman" w:hAnsi="Times New Roman" w:cs="Times New Roman"/>
        </w:rPr>
        <w:t>m outside the college</w:t>
      </w:r>
      <w:r w:rsidR="00DB3AB7" w:rsidRPr="00D94699">
        <w:rPr>
          <w:rFonts w:ascii="Times New Roman" w:hAnsi="Times New Roman" w:cs="Times New Roman"/>
        </w:rPr>
        <w:t>,</w:t>
      </w:r>
      <w:r w:rsidR="00323049" w:rsidRPr="00D94699">
        <w:rPr>
          <w:rFonts w:ascii="Times New Roman" w:hAnsi="Times New Roman" w:cs="Times New Roman"/>
        </w:rPr>
        <w:t xml:space="preserve"> and </w:t>
      </w:r>
      <w:r w:rsidR="000778FF" w:rsidRPr="00D94699">
        <w:rPr>
          <w:rFonts w:ascii="Times New Roman" w:hAnsi="Times New Roman" w:cs="Times New Roman"/>
        </w:rPr>
        <w:t xml:space="preserve">where </w:t>
      </w:r>
      <w:r w:rsidR="00FE2299" w:rsidRPr="00D94699">
        <w:rPr>
          <w:rFonts w:ascii="Times New Roman" w:hAnsi="Times New Roman" w:cs="Times New Roman"/>
        </w:rPr>
        <w:t>possible</w:t>
      </w:r>
      <w:r w:rsidR="00F71778" w:rsidRPr="00D94699">
        <w:rPr>
          <w:rFonts w:ascii="Times New Roman" w:hAnsi="Times New Roman" w:cs="Times New Roman"/>
        </w:rPr>
        <w:t>,</w:t>
      </w:r>
      <w:r w:rsidR="000778FF" w:rsidRPr="00D94699">
        <w:rPr>
          <w:rFonts w:ascii="Times New Roman" w:hAnsi="Times New Roman" w:cs="Times New Roman"/>
        </w:rPr>
        <w:t xml:space="preserve"> </w:t>
      </w:r>
      <w:r w:rsidR="00323049" w:rsidRPr="00D94699">
        <w:rPr>
          <w:rFonts w:ascii="Times New Roman" w:hAnsi="Times New Roman" w:cs="Times New Roman"/>
        </w:rPr>
        <w:t xml:space="preserve">at least </w:t>
      </w:r>
      <w:r w:rsidR="00B20998" w:rsidRPr="00D94699">
        <w:rPr>
          <w:rFonts w:ascii="Times New Roman" w:hAnsi="Times New Roman" w:cs="Times New Roman"/>
        </w:rPr>
        <w:t>two</w:t>
      </w:r>
      <w:r w:rsidR="00323049" w:rsidRPr="00D94699">
        <w:rPr>
          <w:rFonts w:ascii="Times New Roman" w:hAnsi="Times New Roman" w:cs="Times New Roman"/>
        </w:rPr>
        <w:t xml:space="preserve"> </w:t>
      </w:r>
      <w:r w:rsidR="00B86765" w:rsidRPr="00D94699">
        <w:rPr>
          <w:rFonts w:ascii="Times New Roman" w:hAnsi="Times New Roman" w:cs="Times New Roman"/>
        </w:rPr>
        <w:t>CT</w:t>
      </w:r>
      <w:r w:rsidR="00323049" w:rsidRPr="00D94699">
        <w:rPr>
          <w:rFonts w:ascii="Times New Roman" w:hAnsi="Times New Roman" w:cs="Times New Roman"/>
        </w:rPr>
        <w:t xml:space="preserve"> </w:t>
      </w:r>
      <w:r w:rsidR="005E2E52" w:rsidRPr="00D94699">
        <w:rPr>
          <w:rFonts w:ascii="Times New Roman" w:hAnsi="Times New Roman" w:cs="Times New Roman"/>
        </w:rPr>
        <w:t>faculty member</w:t>
      </w:r>
      <w:r w:rsidR="00A46604" w:rsidRPr="00D94699">
        <w:rPr>
          <w:rFonts w:ascii="Times New Roman" w:hAnsi="Times New Roman" w:cs="Times New Roman"/>
        </w:rPr>
        <w:t>s</w:t>
      </w:r>
      <w:r w:rsidR="005E2E52" w:rsidRPr="00D94699">
        <w:rPr>
          <w:rFonts w:ascii="Times New Roman" w:hAnsi="Times New Roman" w:cs="Times New Roman"/>
        </w:rPr>
        <w:t xml:space="preserve"> </w:t>
      </w:r>
      <w:r w:rsidR="00323049" w:rsidRPr="00D94699">
        <w:rPr>
          <w:rFonts w:ascii="Times New Roman" w:hAnsi="Times New Roman" w:cs="Times New Roman"/>
        </w:rPr>
        <w:t xml:space="preserve">whose rank </w:t>
      </w:r>
      <w:r w:rsidR="005E2E52" w:rsidRPr="00D94699">
        <w:rPr>
          <w:rFonts w:ascii="Times New Roman" w:hAnsi="Times New Roman" w:cs="Times New Roman"/>
        </w:rPr>
        <w:t>is</w:t>
      </w:r>
      <w:r w:rsidR="00323049" w:rsidRPr="00D94699">
        <w:rPr>
          <w:rFonts w:ascii="Times New Roman" w:hAnsi="Times New Roman" w:cs="Times New Roman"/>
        </w:rPr>
        <w:t xml:space="preserve"> higher than that of the candidate.</w:t>
      </w:r>
      <w:r w:rsidR="00830C1C" w:rsidRPr="00D94699">
        <w:rPr>
          <w:rFonts w:ascii="Times New Roman" w:hAnsi="Times New Roman" w:cs="Times New Roman"/>
        </w:rPr>
        <w:t xml:space="preserve"> One member of the committee may fulfill multiple roles (e.g., an external member who is also </w:t>
      </w:r>
      <w:r w:rsidR="00B86765" w:rsidRPr="00D94699">
        <w:rPr>
          <w:rFonts w:ascii="Times New Roman" w:hAnsi="Times New Roman" w:cs="Times New Roman"/>
        </w:rPr>
        <w:t>CT</w:t>
      </w:r>
      <w:r w:rsidR="00830C1C" w:rsidRPr="00D94699">
        <w:rPr>
          <w:rFonts w:ascii="Times New Roman" w:hAnsi="Times New Roman" w:cs="Times New Roman"/>
        </w:rPr>
        <w:t xml:space="preserve"> faculty), but there should be a minimum of 5 members.</w:t>
      </w:r>
    </w:p>
    <w:p w14:paraId="12E0CE94" w14:textId="24C7D847" w:rsidR="009B6EF3" w:rsidRPr="000C173D" w:rsidRDefault="009B6EF3" w:rsidP="000C173D">
      <w:pPr>
        <w:pStyle w:val="ListParagraph"/>
        <w:numPr>
          <w:ilvl w:val="0"/>
          <w:numId w:val="3"/>
        </w:numPr>
        <w:rPr>
          <w:rFonts w:ascii="Times New Roman" w:hAnsi="Times New Roman" w:cs="Times New Roman"/>
        </w:rPr>
      </w:pPr>
      <w:r w:rsidRPr="000C173D">
        <w:rPr>
          <w:rFonts w:ascii="Times New Roman" w:hAnsi="Times New Roman" w:cs="Times New Roman"/>
        </w:rPr>
        <w:t xml:space="preserve">Dean of </w:t>
      </w:r>
      <w:r w:rsidR="00106FB9" w:rsidRPr="000C173D">
        <w:rPr>
          <w:rFonts w:ascii="Times New Roman" w:hAnsi="Times New Roman" w:cs="Times New Roman"/>
        </w:rPr>
        <w:t>the College</w:t>
      </w:r>
    </w:p>
    <w:p w14:paraId="210773F7" w14:textId="27A33D9C" w:rsidR="009B6EF3" w:rsidRPr="000C173D" w:rsidRDefault="00106FB9" w:rsidP="000C173D">
      <w:pPr>
        <w:pStyle w:val="ListParagraph"/>
        <w:numPr>
          <w:ilvl w:val="0"/>
          <w:numId w:val="3"/>
        </w:numPr>
        <w:rPr>
          <w:rFonts w:ascii="Times New Roman" w:hAnsi="Times New Roman" w:cs="Times New Roman"/>
        </w:rPr>
      </w:pPr>
      <w:r w:rsidRPr="000C173D">
        <w:rPr>
          <w:rFonts w:ascii="Times New Roman" w:hAnsi="Times New Roman" w:cs="Times New Roman"/>
        </w:rPr>
        <w:t>Provost</w:t>
      </w:r>
    </w:p>
    <w:p w14:paraId="5173A786" w14:textId="31BFE09A" w:rsidR="001663DA" w:rsidRPr="000C173D" w:rsidRDefault="001663DA" w:rsidP="000C173D">
      <w:pPr>
        <w:rPr>
          <w:rFonts w:ascii="Times New Roman" w:hAnsi="Times New Roman" w:cs="Times New Roman"/>
        </w:rPr>
      </w:pPr>
    </w:p>
    <w:p w14:paraId="39EE6C1E" w14:textId="09BDBC98" w:rsidR="00A15275" w:rsidRPr="000C173D" w:rsidRDefault="00B966BB" w:rsidP="000C173D">
      <w:pPr>
        <w:rPr>
          <w:rFonts w:ascii="Times New Roman" w:hAnsi="Times New Roman" w:cs="Times New Roman"/>
        </w:rPr>
      </w:pPr>
      <w:r>
        <w:rPr>
          <w:rFonts w:ascii="Times New Roman" w:hAnsi="Times New Roman" w:cs="Times New Roman"/>
        </w:rPr>
        <w:t xml:space="preserve">Note: </w:t>
      </w:r>
      <w:r w:rsidR="00A15275" w:rsidRPr="000C173D">
        <w:rPr>
          <w:rFonts w:ascii="Times New Roman" w:hAnsi="Times New Roman" w:cs="Times New Roman"/>
        </w:rPr>
        <w:t xml:space="preserve">The review process for </w:t>
      </w:r>
      <w:r w:rsidR="00B86765" w:rsidRPr="000C173D">
        <w:rPr>
          <w:rFonts w:ascii="Times New Roman" w:hAnsi="Times New Roman" w:cs="Times New Roman"/>
        </w:rPr>
        <w:t>CT</w:t>
      </w:r>
      <w:r w:rsidR="00A15275" w:rsidRPr="000C173D">
        <w:rPr>
          <w:rFonts w:ascii="Times New Roman" w:hAnsi="Times New Roman" w:cs="Times New Roman"/>
        </w:rPr>
        <w:t xml:space="preserve"> faculty does not include the university-wide </w:t>
      </w:r>
      <w:r w:rsidR="00106FB9" w:rsidRPr="000C173D">
        <w:rPr>
          <w:rFonts w:ascii="Times New Roman" w:hAnsi="Times New Roman" w:cs="Times New Roman"/>
        </w:rPr>
        <w:t>promotion and tenure committee.</w:t>
      </w:r>
    </w:p>
    <w:p w14:paraId="00B2B3C4" w14:textId="282A4721" w:rsidR="00740C4E" w:rsidRPr="000C173D" w:rsidRDefault="00740C4E" w:rsidP="000C173D">
      <w:pPr>
        <w:pBdr>
          <w:bottom w:val="single" w:sz="4" w:space="1" w:color="auto"/>
        </w:pBdr>
        <w:rPr>
          <w:rFonts w:ascii="Times New Roman" w:hAnsi="Times New Roman" w:cs="Times New Roman"/>
          <w:b/>
        </w:rPr>
      </w:pPr>
    </w:p>
    <w:p w14:paraId="78F79780" w14:textId="77777777" w:rsidR="00740C4E" w:rsidRPr="000C173D" w:rsidRDefault="00740C4E" w:rsidP="000C173D">
      <w:pPr>
        <w:rPr>
          <w:rFonts w:ascii="Times New Roman" w:hAnsi="Times New Roman" w:cs="Times New Roman"/>
          <w:b/>
        </w:rPr>
      </w:pPr>
    </w:p>
    <w:p w14:paraId="1037547E" w14:textId="33AE2767" w:rsidR="00460508" w:rsidRPr="00D94699" w:rsidRDefault="004C3D9B" w:rsidP="00460508">
      <w:pPr>
        <w:rPr>
          <w:rFonts w:ascii="Times New Roman" w:hAnsi="Times New Roman" w:cs="Times New Roman"/>
          <w:b/>
        </w:rPr>
      </w:pPr>
      <w:r w:rsidRPr="000C173D">
        <w:rPr>
          <w:rFonts w:ascii="Times New Roman" w:hAnsi="Times New Roman" w:cs="Times New Roman"/>
          <w:b/>
        </w:rPr>
        <w:t>l</w:t>
      </w:r>
      <w:r w:rsidR="008E60AE" w:rsidRPr="000C173D">
        <w:rPr>
          <w:rFonts w:ascii="Times New Roman" w:hAnsi="Times New Roman" w:cs="Times New Roman"/>
          <w:b/>
        </w:rPr>
        <w:t>V</w:t>
      </w:r>
      <w:r w:rsidR="00460508">
        <w:rPr>
          <w:rFonts w:ascii="Times New Roman" w:hAnsi="Times New Roman" w:cs="Times New Roman"/>
        </w:rPr>
        <w:t xml:space="preserve">. </w:t>
      </w:r>
      <w:r w:rsidR="00460508" w:rsidRPr="00D94699">
        <w:rPr>
          <w:rFonts w:ascii="Times New Roman" w:hAnsi="Times New Roman" w:cs="Times New Roman"/>
          <w:b/>
        </w:rPr>
        <w:t>ANNUAL REVIEW</w:t>
      </w:r>
      <w:r w:rsidR="00460508">
        <w:rPr>
          <w:rFonts w:ascii="Times New Roman" w:hAnsi="Times New Roman" w:cs="Times New Roman"/>
          <w:b/>
        </w:rPr>
        <w:t>S/EVALUATION</w:t>
      </w:r>
      <w:r w:rsidR="00460508" w:rsidRPr="00D94699">
        <w:rPr>
          <w:rFonts w:ascii="Times New Roman" w:hAnsi="Times New Roman" w:cs="Times New Roman"/>
          <w:b/>
        </w:rPr>
        <w:t xml:space="preserve"> OF CT FACULTY</w:t>
      </w:r>
    </w:p>
    <w:p w14:paraId="35B12071" w14:textId="77777777" w:rsidR="00460508" w:rsidRPr="00D94699" w:rsidRDefault="00460508" w:rsidP="00460508">
      <w:pPr>
        <w:rPr>
          <w:rFonts w:ascii="Times New Roman" w:hAnsi="Times New Roman" w:cs="Times New Roman"/>
          <w:b/>
        </w:rPr>
      </w:pPr>
    </w:p>
    <w:p w14:paraId="67367181" w14:textId="0F0F87AA" w:rsidR="00460508" w:rsidRPr="00D94699" w:rsidRDefault="00460508" w:rsidP="00460508">
      <w:pPr>
        <w:rPr>
          <w:rFonts w:ascii="Times New Roman" w:hAnsi="Times New Roman" w:cs="Times New Roman"/>
        </w:rPr>
      </w:pPr>
      <w:r w:rsidRPr="00D94699">
        <w:rPr>
          <w:rFonts w:ascii="Times New Roman" w:hAnsi="Times New Roman" w:cs="Times New Roman"/>
        </w:rPr>
        <w:t xml:space="preserve">Each CT faculty must be reviewed annually in accordance with the unit’s annual review. The unit head or director will provide annual reviews to the CT faculty that include a summary of evaluation and a statement of </w:t>
      </w:r>
      <w:r w:rsidRPr="004F3EEB">
        <w:rPr>
          <w:rFonts w:ascii="Times New Roman" w:hAnsi="Times New Roman" w:cs="Times New Roman"/>
        </w:rPr>
        <w:t>progress towards promotion</w:t>
      </w:r>
      <w:r w:rsidR="004F3EEB">
        <w:rPr>
          <w:rFonts w:ascii="Times New Roman" w:hAnsi="Times New Roman" w:cs="Times New Roman"/>
        </w:rPr>
        <w:t>, when applicable</w:t>
      </w:r>
      <w:r w:rsidRPr="004F3EEB">
        <w:rPr>
          <w:rFonts w:ascii="Times New Roman" w:hAnsi="Times New Roman" w:cs="Times New Roman"/>
        </w:rPr>
        <w:t>.</w:t>
      </w:r>
      <w:r w:rsidRPr="004F3EEB">
        <w:rPr>
          <w:rFonts w:ascii="Times New Roman" w:hAnsi="Times New Roman" w:cs="Times New Roman"/>
          <w:b/>
        </w:rPr>
        <w:t xml:space="preserve"> </w:t>
      </w:r>
      <w:r w:rsidRPr="004F3EEB">
        <w:rPr>
          <w:rFonts w:ascii="Times New Roman" w:hAnsi="Times New Roman" w:cs="Times New Roman"/>
        </w:rPr>
        <w:t>As specified in the position descriptions, the contributions of CT faculty will be assessed using the criteria specified above</w:t>
      </w:r>
      <w:r w:rsidRPr="00D94699">
        <w:rPr>
          <w:rFonts w:ascii="Times New Roman" w:hAnsi="Times New Roman" w:cs="Times New Roman"/>
        </w:rPr>
        <w:t xml:space="preserve"> for teaching and supervision, scholarly activity, and service, outreach and administration.</w:t>
      </w:r>
    </w:p>
    <w:p w14:paraId="2EAD55A1" w14:textId="77777777" w:rsidR="00460508" w:rsidRPr="000C173D" w:rsidRDefault="00460508" w:rsidP="00460508">
      <w:pPr>
        <w:rPr>
          <w:rFonts w:ascii="Times New Roman" w:hAnsi="Times New Roman" w:cs="Times New Roman"/>
        </w:rPr>
      </w:pPr>
    </w:p>
    <w:p w14:paraId="4ABACD51" w14:textId="77777777" w:rsidR="00460508" w:rsidRPr="000C173D" w:rsidRDefault="00460508" w:rsidP="00460508">
      <w:pPr>
        <w:rPr>
          <w:rFonts w:ascii="Times New Roman" w:hAnsi="Times New Roman" w:cs="Times New Roman"/>
        </w:rPr>
      </w:pPr>
      <w:r w:rsidRPr="000C173D">
        <w:rPr>
          <w:rFonts w:ascii="Times New Roman" w:hAnsi="Times New Roman" w:cs="Times New Roman"/>
        </w:rPr>
        <w:t>Dismissals, non-renewals, and terminations of faculty appointments are governed by UHAP policy 3.4.03 (</w:t>
      </w:r>
      <w:hyperlink r:id="rId16" w:history="1">
        <w:r w:rsidRPr="000C173D">
          <w:rPr>
            <w:rStyle w:val="Hyperlink"/>
            <w:rFonts w:ascii="Times New Roman" w:hAnsi="Times New Roman" w:cs="Times New Roman"/>
          </w:rPr>
          <w:t>http://policy.arizona.edu/employmenthuman-resources/suspensions-and-terminations-faculty-appointments</w:t>
        </w:r>
      </w:hyperlink>
      <w:r w:rsidRPr="000C173D">
        <w:rPr>
          <w:rFonts w:ascii="Times New Roman" w:hAnsi="Times New Roman" w:cs="Times New Roman"/>
        </w:rPr>
        <w:t>).</w:t>
      </w:r>
    </w:p>
    <w:p w14:paraId="34D7C729" w14:textId="77777777" w:rsidR="00460508" w:rsidRDefault="00460508" w:rsidP="00460508">
      <w:pPr>
        <w:pBdr>
          <w:bottom w:val="single" w:sz="4" w:space="1" w:color="auto"/>
        </w:pBdr>
        <w:rPr>
          <w:rFonts w:ascii="Times New Roman" w:hAnsi="Times New Roman" w:cs="Times New Roman"/>
        </w:rPr>
      </w:pPr>
    </w:p>
    <w:p w14:paraId="5F5E0863" w14:textId="53B55BEC" w:rsidR="00460508" w:rsidRDefault="00460508" w:rsidP="000C173D">
      <w:pPr>
        <w:rPr>
          <w:rFonts w:ascii="Times New Roman" w:hAnsi="Times New Roman" w:cs="Times New Roman"/>
        </w:rPr>
      </w:pPr>
    </w:p>
    <w:p w14:paraId="5107DB68" w14:textId="001A77F1" w:rsidR="009B6EF3" w:rsidRDefault="00460508" w:rsidP="000C173D">
      <w:pPr>
        <w:rPr>
          <w:rFonts w:ascii="Times New Roman" w:hAnsi="Times New Roman" w:cs="Times New Roman"/>
        </w:rPr>
      </w:pPr>
      <w:r w:rsidRPr="004F3EEB">
        <w:rPr>
          <w:rFonts w:ascii="Times New Roman" w:hAnsi="Times New Roman" w:cs="Times New Roman"/>
          <w:b/>
        </w:rPr>
        <w:t>V.</w:t>
      </w:r>
      <w:r w:rsidRPr="004F3EEB">
        <w:rPr>
          <w:rFonts w:ascii="Times New Roman" w:hAnsi="Times New Roman" w:cs="Times New Roman"/>
        </w:rPr>
        <w:t xml:space="preserve"> </w:t>
      </w:r>
      <w:r w:rsidR="008E60AE" w:rsidRPr="004F3EEB">
        <w:rPr>
          <w:rFonts w:ascii="Times New Roman" w:hAnsi="Times New Roman" w:cs="Times New Roman"/>
        </w:rPr>
        <w:t>Remuneration for promotion to associate or full professor will be consistent with that established by COH for promotion for tenure-track f</w:t>
      </w:r>
      <w:r w:rsidR="00CC7AD9" w:rsidRPr="004F3EEB">
        <w:rPr>
          <w:rFonts w:ascii="Times New Roman" w:hAnsi="Times New Roman" w:cs="Times New Roman"/>
        </w:rPr>
        <w:t>aculty.</w:t>
      </w:r>
    </w:p>
    <w:p w14:paraId="50D5A97C" w14:textId="2E5B1729" w:rsidR="003D46BF" w:rsidRDefault="003D46BF" w:rsidP="000C173D">
      <w:pPr>
        <w:rPr>
          <w:rFonts w:ascii="Times New Roman" w:hAnsi="Times New Roman" w:cs="Times New Roman"/>
        </w:rPr>
      </w:pPr>
    </w:p>
    <w:sectPr w:rsidR="003D46BF" w:rsidSect="00781967">
      <w:footerReference w:type="even" r:id="rId17"/>
      <w:footerReference w:type="default" r:id="rId1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D397" w14:textId="77777777" w:rsidR="003A0F93" w:rsidRDefault="003A0F93" w:rsidP="00437570">
      <w:r>
        <w:separator/>
      </w:r>
    </w:p>
  </w:endnote>
  <w:endnote w:type="continuationSeparator" w:id="0">
    <w:p w14:paraId="7AC869DF" w14:textId="77777777" w:rsidR="003A0F93" w:rsidRDefault="003A0F93" w:rsidP="0043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6210" w14:textId="77777777" w:rsidR="00F71778" w:rsidRDefault="00F71778" w:rsidP="00323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A1932" w14:textId="77777777" w:rsidR="00F71778" w:rsidRDefault="00F71778" w:rsidP="00437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6704" w14:textId="59780619" w:rsidR="00F71778" w:rsidRDefault="00F71778" w:rsidP="00323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5C5">
      <w:rPr>
        <w:rStyle w:val="PageNumber"/>
        <w:noProof/>
      </w:rPr>
      <w:t>2</w:t>
    </w:r>
    <w:r>
      <w:rPr>
        <w:rStyle w:val="PageNumber"/>
      </w:rPr>
      <w:fldChar w:fldCharType="end"/>
    </w:r>
  </w:p>
  <w:p w14:paraId="16577BA0" w14:textId="77777777" w:rsidR="00F71778" w:rsidRDefault="00F71778" w:rsidP="00437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189E" w14:textId="77777777" w:rsidR="003A0F93" w:rsidRDefault="003A0F93" w:rsidP="00437570">
      <w:r>
        <w:separator/>
      </w:r>
    </w:p>
  </w:footnote>
  <w:footnote w:type="continuationSeparator" w:id="0">
    <w:p w14:paraId="21743507" w14:textId="77777777" w:rsidR="003A0F93" w:rsidRDefault="003A0F93" w:rsidP="00437570">
      <w:r>
        <w:continuationSeparator/>
      </w:r>
    </w:p>
  </w:footnote>
  <w:footnote w:id="1">
    <w:p w14:paraId="00786B7F" w14:textId="3C03E7F6" w:rsidR="003D46BF" w:rsidRPr="003D46BF" w:rsidRDefault="003D46BF" w:rsidP="003D46BF">
      <w:pPr>
        <w:rPr>
          <w:rFonts w:ascii="Times New Roman" w:hAnsi="Times New Roman" w:cs="Times New Roman"/>
        </w:rPr>
      </w:pPr>
      <w:r w:rsidRPr="00282394">
        <w:rPr>
          <w:rStyle w:val="FootnoteReference"/>
        </w:rPr>
        <w:footnoteRef/>
      </w:r>
      <w:r w:rsidRPr="00282394">
        <w:t xml:space="preserve"> </w:t>
      </w:r>
      <w:r w:rsidRPr="00282394">
        <w:rPr>
          <w:rStyle w:val="Emphasis"/>
          <w:rFonts w:ascii="Times New Roman" w:hAnsi="Times New Roman" w:cs="Times New Roman"/>
          <w:i w:val="0"/>
          <w:shd w:val="clear" w:color="auto" w:fill="FFFFFF"/>
        </w:rPr>
        <w:t xml:space="preserve">The </w:t>
      </w:r>
      <w:r w:rsidRPr="00282394">
        <w:rPr>
          <w:rStyle w:val="Emphasis"/>
          <w:rFonts w:ascii="Times New Roman" w:hAnsi="Times New Roman" w:cs="Times New Roman"/>
          <w:shd w:val="clear" w:color="auto" w:fill="FFFFFF"/>
        </w:rPr>
        <w:t xml:space="preserve">non-tenure eligible </w:t>
      </w:r>
      <w:r w:rsidRPr="00282394">
        <w:rPr>
          <w:rStyle w:val="Emphasis"/>
          <w:rFonts w:ascii="Times New Roman" w:hAnsi="Times New Roman" w:cs="Times New Roman"/>
          <w:i w:val="0"/>
          <w:shd w:val="clear" w:color="auto" w:fill="FFFFFF"/>
        </w:rPr>
        <w:t xml:space="preserve">designation </w:t>
      </w:r>
      <w:r w:rsidRPr="00282394">
        <w:rPr>
          <w:rFonts w:ascii="Times New Roman" w:hAnsi="Times New Roman" w:cs="Times New Roman"/>
          <w:shd w:val="clear" w:color="auto" w:fill="FFFFFF"/>
        </w:rPr>
        <w:t xml:space="preserve">is used for visiting, </w:t>
      </w:r>
      <w:r w:rsidR="002A10BD" w:rsidRPr="00282394">
        <w:rPr>
          <w:rFonts w:ascii="Times New Roman" w:hAnsi="Times New Roman" w:cs="Times New Roman"/>
          <w:shd w:val="clear" w:color="auto" w:fill="FFFFFF"/>
        </w:rPr>
        <w:t xml:space="preserve">adjunct, part-time, and limited term faculty. It is also used for </w:t>
      </w:r>
      <w:r w:rsidRPr="00282394">
        <w:rPr>
          <w:rFonts w:ascii="Times New Roman" w:hAnsi="Times New Roman" w:cs="Times New Roman"/>
          <w:shd w:val="clear" w:color="auto" w:fill="FFFFFF"/>
        </w:rPr>
        <w:t xml:space="preserve">secondary titles for continuing-status professionals, </w:t>
      </w:r>
      <w:r w:rsidR="00282394" w:rsidRPr="00282394">
        <w:rPr>
          <w:rFonts w:ascii="Times New Roman" w:hAnsi="Times New Roman" w:cs="Times New Roman"/>
          <w:shd w:val="clear" w:color="auto" w:fill="FFFFFF"/>
        </w:rPr>
        <w:t xml:space="preserve">career-track faculty, and </w:t>
      </w:r>
      <w:r w:rsidRPr="00282394">
        <w:rPr>
          <w:rFonts w:ascii="Times New Roman" w:hAnsi="Times New Roman" w:cs="Times New Roman"/>
          <w:shd w:val="clear" w:color="auto" w:fill="FFFFFF"/>
        </w:rPr>
        <w:t xml:space="preserve">administrators, and </w:t>
      </w:r>
      <w:r w:rsidR="00282394" w:rsidRPr="00282394">
        <w:rPr>
          <w:rFonts w:ascii="Times New Roman" w:hAnsi="Times New Roman" w:cs="Times New Roman"/>
          <w:shd w:val="clear" w:color="auto" w:fill="FFFFFF"/>
        </w:rPr>
        <w:t xml:space="preserve">for </w:t>
      </w:r>
      <w:r w:rsidRPr="00282394">
        <w:rPr>
          <w:rFonts w:ascii="Times New Roman" w:hAnsi="Times New Roman" w:cs="Times New Roman"/>
          <w:shd w:val="clear" w:color="auto" w:fill="FFFFFF"/>
        </w:rPr>
        <w:t>courtesy appoint</w:t>
      </w:r>
      <w:r w:rsidR="00282394" w:rsidRPr="00282394">
        <w:rPr>
          <w:rFonts w:ascii="Times New Roman" w:hAnsi="Times New Roman" w:cs="Times New Roman"/>
          <w:shd w:val="clear" w:color="auto" w:fill="FFFFFF"/>
        </w:rPr>
        <w:t>ments for tenure-track faculty.</w:t>
      </w:r>
      <w:r>
        <w:rPr>
          <w:rFonts w:ascii="Times New Roman" w:hAnsi="Times New Roman" w:cs="Times New Roman"/>
          <w:shd w:val="clear" w:color="auto" w:fill="FFFFFF"/>
        </w:rPr>
        <w:t xml:space="preserve"> </w:t>
      </w:r>
    </w:p>
    <w:p w14:paraId="7231927C" w14:textId="53C25ED3" w:rsidR="003D46BF" w:rsidRDefault="003D46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668"/>
    <w:multiLevelType w:val="hybridMultilevel"/>
    <w:tmpl w:val="EBD610C2"/>
    <w:lvl w:ilvl="0" w:tplc="B104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61F6F"/>
    <w:multiLevelType w:val="hybridMultilevel"/>
    <w:tmpl w:val="5298E85A"/>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sz w:val="24"/>
        <w:szCs w:val="24"/>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0C56AD"/>
    <w:multiLevelType w:val="hybridMultilevel"/>
    <w:tmpl w:val="E59E6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D580D"/>
    <w:multiLevelType w:val="hybridMultilevel"/>
    <w:tmpl w:val="BE0C68B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A6D4D"/>
    <w:multiLevelType w:val="multilevel"/>
    <w:tmpl w:val="D626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B5B8A"/>
    <w:multiLevelType w:val="hybridMultilevel"/>
    <w:tmpl w:val="EC7E5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210443"/>
    <w:multiLevelType w:val="hybridMultilevel"/>
    <w:tmpl w:val="1288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58055A"/>
    <w:multiLevelType w:val="hybridMultilevel"/>
    <w:tmpl w:val="C3B0B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D2A5B"/>
    <w:multiLevelType w:val="hybridMultilevel"/>
    <w:tmpl w:val="45E61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B33CAB"/>
    <w:multiLevelType w:val="multilevel"/>
    <w:tmpl w:val="5B9C0D30"/>
    <w:lvl w:ilvl="0">
      <w:start w:val="1"/>
      <w:numFmt w:val="bullet"/>
      <w:lvlText w:val="●"/>
      <w:lvlJc w:val="left"/>
      <w:pPr>
        <w:ind w:left="720" w:hanging="360"/>
      </w:pPr>
      <w:rPr>
        <w:rFonts w:ascii="Calibri" w:eastAsia="Calibri" w:hAnsi="Calibri" w:cs="Calibri"/>
        <w:b w:val="0"/>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0"/>
  </w:num>
  <w:num w:numId="4">
    <w:abstractNumId w:val="9"/>
  </w:num>
  <w:num w:numId="5">
    <w:abstractNumId w:val="6"/>
  </w:num>
  <w:num w:numId="6">
    <w:abstractNumId w:val="4"/>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0F"/>
    <w:rsid w:val="000053E3"/>
    <w:rsid w:val="00011D1C"/>
    <w:rsid w:val="00027358"/>
    <w:rsid w:val="00036E7D"/>
    <w:rsid w:val="00053D42"/>
    <w:rsid w:val="00060A4D"/>
    <w:rsid w:val="00070FF4"/>
    <w:rsid w:val="00073688"/>
    <w:rsid w:val="0007475B"/>
    <w:rsid w:val="000778FF"/>
    <w:rsid w:val="000A2E35"/>
    <w:rsid w:val="000B4E0B"/>
    <w:rsid w:val="000C173D"/>
    <w:rsid w:val="000C533F"/>
    <w:rsid w:val="000F1756"/>
    <w:rsid w:val="000F22EE"/>
    <w:rsid w:val="000F691C"/>
    <w:rsid w:val="00102456"/>
    <w:rsid w:val="00106FB9"/>
    <w:rsid w:val="001106A6"/>
    <w:rsid w:val="0015315A"/>
    <w:rsid w:val="001663DA"/>
    <w:rsid w:val="001B7675"/>
    <w:rsid w:val="001E0257"/>
    <w:rsid w:val="001F43F5"/>
    <w:rsid w:val="00200464"/>
    <w:rsid w:val="00215221"/>
    <w:rsid w:val="002304A7"/>
    <w:rsid w:val="0023662B"/>
    <w:rsid w:val="002476E3"/>
    <w:rsid w:val="00274232"/>
    <w:rsid w:val="002817E5"/>
    <w:rsid w:val="00282394"/>
    <w:rsid w:val="002A10BD"/>
    <w:rsid w:val="002B2E76"/>
    <w:rsid w:val="002B7F0D"/>
    <w:rsid w:val="002E095F"/>
    <w:rsid w:val="002E2811"/>
    <w:rsid w:val="002E7C1B"/>
    <w:rsid w:val="00305F35"/>
    <w:rsid w:val="00323049"/>
    <w:rsid w:val="00331094"/>
    <w:rsid w:val="00367AA5"/>
    <w:rsid w:val="003705C5"/>
    <w:rsid w:val="003750F3"/>
    <w:rsid w:val="0039279E"/>
    <w:rsid w:val="003A0F93"/>
    <w:rsid w:val="003A6E50"/>
    <w:rsid w:val="003D46BF"/>
    <w:rsid w:val="004014D1"/>
    <w:rsid w:val="004037A5"/>
    <w:rsid w:val="00414643"/>
    <w:rsid w:val="00416D73"/>
    <w:rsid w:val="00437570"/>
    <w:rsid w:val="00460508"/>
    <w:rsid w:val="004633CC"/>
    <w:rsid w:val="00471FAC"/>
    <w:rsid w:val="00492F92"/>
    <w:rsid w:val="004A1991"/>
    <w:rsid w:val="004A1BD5"/>
    <w:rsid w:val="004B0807"/>
    <w:rsid w:val="004C1CD4"/>
    <w:rsid w:val="004C3D9B"/>
    <w:rsid w:val="004C59A0"/>
    <w:rsid w:val="004D46AF"/>
    <w:rsid w:val="004E519A"/>
    <w:rsid w:val="004F3EEB"/>
    <w:rsid w:val="005303DB"/>
    <w:rsid w:val="00547FBB"/>
    <w:rsid w:val="00557FEC"/>
    <w:rsid w:val="0057460C"/>
    <w:rsid w:val="00575AFD"/>
    <w:rsid w:val="00584F0A"/>
    <w:rsid w:val="005864EB"/>
    <w:rsid w:val="00593ECD"/>
    <w:rsid w:val="005C1D98"/>
    <w:rsid w:val="005E2E52"/>
    <w:rsid w:val="00625A94"/>
    <w:rsid w:val="00645E95"/>
    <w:rsid w:val="00646622"/>
    <w:rsid w:val="006506FB"/>
    <w:rsid w:val="00655A33"/>
    <w:rsid w:val="006832B1"/>
    <w:rsid w:val="006C40F8"/>
    <w:rsid w:val="006D7134"/>
    <w:rsid w:val="006D7A1B"/>
    <w:rsid w:val="006F6774"/>
    <w:rsid w:val="006F6828"/>
    <w:rsid w:val="00712C53"/>
    <w:rsid w:val="007259FD"/>
    <w:rsid w:val="007312F6"/>
    <w:rsid w:val="00733FD2"/>
    <w:rsid w:val="00734396"/>
    <w:rsid w:val="0073689C"/>
    <w:rsid w:val="00740C4E"/>
    <w:rsid w:val="00743F61"/>
    <w:rsid w:val="00752A0C"/>
    <w:rsid w:val="00760F60"/>
    <w:rsid w:val="00776430"/>
    <w:rsid w:val="00781967"/>
    <w:rsid w:val="007B3FD6"/>
    <w:rsid w:val="007D4CE0"/>
    <w:rsid w:val="007D78CC"/>
    <w:rsid w:val="007F4E53"/>
    <w:rsid w:val="008024BD"/>
    <w:rsid w:val="00816908"/>
    <w:rsid w:val="00821EFF"/>
    <w:rsid w:val="00822410"/>
    <w:rsid w:val="008279DA"/>
    <w:rsid w:val="00830C1C"/>
    <w:rsid w:val="00863B38"/>
    <w:rsid w:val="008740AF"/>
    <w:rsid w:val="00885DE3"/>
    <w:rsid w:val="00893E51"/>
    <w:rsid w:val="008B1CC4"/>
    <w:rsid w:val="008B7950"/>
    <w:rsid w:val="008C3138"/>
    <w:rsid w:val="008E60AE"/>
    <w:rsid w:val="00902CC0"/>
    <w:rsid w:val="009161B9"/>
    <w:rsid w:val="009257F3"/>
    <w:rsid w:val="00925D67"/>
    <w:rsid w:val="00937E0A"/>
    <w:rsid w:val="00953CF7"/>
    <w:rsid w:val="00961B13"/>
    <w:rsid w:val="00963070"/>
    <w:rsid w:val="00974F4F"/>
    <w:rsid w:val="00977F57"/>
    <w:rsid w:val="00980A85"/>
    <w:rsid w:val="00985FA2"/>
    <w:rsid w:val="009A7F8C"/>
    <w:rsid w:val="009B6EF3"/>
    <w:rsid w:val="009D0ABB"/>
    <w:rsid w:val="009F5B4D"/>
    <w:rsid w:val="00A06940"/>
    <w:rsid w:val="00A15275"/>
    <w:rsid w:val="00A35FF9"/>
    <w:rsid w:val="00A46604"/>
    <w:rsid w:val="00A74A06"/>
    <w:rsid w:val="00A807A9"/>
    <w:rsid w:val="00A809A9"/>
    <w:rsid w:val="00A87283"/>
    <w:rsid w:val="00AB106D"/>
    <w:rsid w:val="00AB1AFC"/>
    <w:rsid w:val="00AC0492"/>
    <w:rsid w:val="00AC2E7F"/>
    <w:rsid w:val="00AC43E4"/>
    <w:rsid w:val="00AF2339"/>
    <w:rsid w:val="00B1361B"/>
    <w:rsid w:val="00B20139"/>
    <w:rsid w:val="00B20998"/>
    <w:rsid w:val="00B25392"/>
    <w:rsid w:val="00B4101D"/>
    <w:rsid w:val="00B41EC0"/>
    <w:rsid w:val="00B530E3"/>
    <w:rsid w:val="00B80CCF"/>
    <w:rsid w:val="00B86765"/>
    <w:rsid w:val="00B966BB"/>
    <w:rsid w:val="00BC3BDF"/>
    <w:rsid w:val="00BC7FCD"/>
    <w:rsid w:val="00C057CE"/>
    <w:rsid w:val="00C06133"/>
    <w:rsid w:val="00C1161B"/>
    <w:rsid w:val="00C1643A"/>
    <w:rsid w:val="00C17AD4"/>
    <w:rsid w:val="00C24752"/>
    <w:rsid w:val="00C258E8"/>
    <w:rsid w:val="00C60C1D"/>
    <w:rsid w:val="00C96436"/>
    <w:rsid w:val="00C969E4"/>
    <w:rsid w:val="00CC7AD9"/>
    <w:rsid w:val="00CE22A9"/>
    <w:rsid w:val="00CE4601"/>
    <w:rsid w:val="00D24CEA"/>
    <w:rsid w:val="00D44B7A"/>
    <w:rsid w:val="00D63555"/>
    <w:rsid w:val="00D71639"/>
    <w:rsid w:val="00D741B4"/>
    <w:rsid w:val="00D74631"/>
    <w:rsid w:val="00D7594D"/>
    <w:rsid w:val="00D94699"/>
    <w:rsid w:val="00DB3AB7"/>
    <w:rsid w:val="00DB6582"/>
    <w:rsid w:val="00DC19F3"/>
    <w:rsid w:val="00DF3511"/>
    <w:rsid w:val="00E02F99"/>
    <w:rsid w:val="00E03920"/>
    <w:rsid w:val="00E06121"/>
    <w:rsid w:val="00E142DC"/>
    <w:rsid w:val="00E168CF"/>
    <w:rsid w:val="00E524F7"/>
    <w:rsid w:val="00E56B53"/>
    <w:rsid w:val="00E7556A"/>
    <w:rsid w:val="00EA0878"/>
    <w:rsid w:val="00EA2F5A"/>
    <w:rsid w:val="00EA3EAA"/>
    <w:rsid w:val="00EA718C"/>
    <w:rsid w:val="00EF4341"/>
    <w:rsid w:val="00F04934"/>
    <w:rsid w:val="00F078D4"/>
    <w:rsid w:val="00F12957"/>
    <w:rsid w:val="00F21887"/>
    <w:rsid w:val="00F231F2"/>
    <w:rsid w:val="00F35EE6"/>
    <w:rsid w:val="00F43690"/>
    <w:rsid w:val="00F63C0F"/>
    <w:rsid w:val="00F7091F"/>
    <w:rsid w:val="00F71778"/>
    <w:rsid w:val="00FA07AC"/>
    <w:rsid w:val="00FE2299"/>
    <w:rsid w:val="00FE7CE1"/>
    <w:rsid w:val="00FF3A44"/>
    <w:rsid w:val="00FF52DF"/>
    <w:rsid w:val="00FF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A14FA"/>
  <w14:defaultImageDpi w14:val="300"/>
  <w15:docId w15:val="{3F99B860-82EC-49E1-B3DA-0601489C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19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EC"/>
    <w:pPr>
      <w:ind w:left="720"/>
      <w:contextualSpacing/>
    </w:pPr>
  </w:style>
  <w:style w:type="paragraph" w:styleId="Footer">
    <w:name w:val="footer"/>
    <w:basedOn w:val="Normal"/>
    <w:link w:val="FooterChar"/>
    <w:uiPriority w:val="99"/>
    <w:unhideWhenUsed/>
    <w:rsid w:val="00437570"/>
    <w:pPr>
      <w:tabs>
        <w:tab w:val="center" w:pos="4320"/>
        <w:tab w:val="right" w:pos="8640"/>
      </w:tabs>
    </w:pPr>
  </w:style>
  <w:style w:type="character" w:customStyle="1" w:styleId="FooterChar">
    <w:name w:val="Footer Char"/>
    <w:basedOn w:val="DefaultParagraphFont"/>
    <w:link w:val="Footer"/>
    <w:uiPriority w:val="99"/>
    <w:rsid w:val="00437570"/>
  </w:style>
  <w:style w:type="character" w:styleId="PageNumber">
    <w:name w:val="page number"/>
    <w:basedOn w:val="DefaultParagraphFont"/>
    <w:uiPriority w:val="99"/>
    <w:semiHidden/>
    <w:unhideWhenUsed/>
    <w:rsid w:val="00437570"/>
  </w:style>
  <w:style w:type="character" w:styleId="CommentReference">
    <w:name w:val="annotation reference"/>
    <w:basedOn w:val="DefaultParagraphFont"/>
    <w:uiPriority w:val="99"/>
    <w:semiHidden/>
    <w:unhideWhenUsed/>
    <w:rsid w:val="00FF52DF"/>
    <w:rPr>
      <w:sz w:val="16"/>
      <w:szCs w:val="16"/>
    </w:rPr>
  </w:style>
  <w:style w:type="paragraph" w:styleId="CommentText">
    <w:name w:val="annotation text"/>
    <w:basedOn w:val="Normal"/>
    <w:link w:val="CommentTextChar"/>
    <w:uiPriority w:val="99"/>
    <w:semiHidden/>
    <w:unhideWhenUsed/>
    <w:rsid w:val="00FF52DF"/>
    <w:rPr>
      <w:sz w:val="20"/>
      <w:szCs w:val="20"/>
    </w:rPr>
  </w:style>
  <w:style w:type="character" w:customStyle="1" w:styleId="CommentTextChar">
    <w:name w:val="Comment Text Char"/>
    <w:basedOn w:val="DefaultParagraphFont"/>
    <w:link w:val="CommentText"/>
    <w:uiPriority w:val="99"/>
    <w:semiHidden/>
    <w:rsid w:val="00FF52DF"/>
    <w:rPr>
      <w:sz w:val="20"/>
      <w:szCs w:val="20"/>
    </w:rPr>
  </w:style>
  <w:style w:type="paragraph" w:styleId="CommentSubject">
    <w:name w:val="annotation subject"/>
    <w:basedOn w:val="CommentText"/>
    <w:next w:val="CommentText"/>
    <w:link w:val="CommentSubjectChar"/>
    <w:uiPriority w:val="99"/>
    <w:semiHidden/>
    <w:unhideWhenUsed/>
    <w:rsid w:val="00FF52DF"/>
    <w:rPr>
      <w:b/>
      <w:bCs/>
    </w:rPr>
  </w:style>
  <w:style w:type="character" w:customStyle="1" w:styleId="CommentSubjectChar">
    <w:name w:val="Comment Subject Char"/>
    <w:basedOn w:val="CommentTextChar"/>
    <w:link w:val="CommentSubject"/>
    <w:uiPriority w:val="99"/>
    <w:semiHidden/>
    <w:rsid w:val="00FF52DF"/>
    <w:rPr>
      <w:b/>
      <w:bCs/>
      <w:sz w:val="20"/>
      <w:szCs w:val="20"/>
    </w:rPr>
  </w:style>
  <w:style w:type="paragraph" w:styleId="BalloonText">
    <w:name w:val="Balloon Text"/>
    <w:basedOn w:val="Normal"/>
    <w:link w:val="BalloonTextChar"/>
    <w:uiPriority w:val="99"/>
    <w:semiHidden/>
    <w:unhideWhenUsed/>
    <w:rsid w:val="00FF52DF"/>
    <w:rPr>
      <w:rFonts w:ascii="Tahoma" w:hAnsi="Tahoma" w:cs="Tahoma"/>
      <w:sz w:val="16"/>
      <w:szCs w:val="16"/>
    </w:rPr>
  </w:style>
  <w:style w:type="character" w:customStyle="1" w:styleId="BalloonTextChar">
    <w:name w:val="Balloon Text Char"/>
    <w:basedOn w:val="DefaultParagraphFont"/>
    <w:link w:val="BalloonText"/>
    <w:uiPriority w:val="99"/>
    <w:semiHidden/>
    <w:rsid w:val="00FF52DF"/>
    <w:rPr>
      <w:rFonts w:ascii="Tahoma" w:hAnsi="Tahoma" w:cs="Tahoma"/>
      <w:sz w:val="16"/>
      <w:szCs w:val="16"/>
    </w:rPr>
  </w:style>
  <w:style w:type="character" w:styleId="Strong">
    <w:name w:val="Strong"/>
    <w:basedOn w:val="DefaultParagraphFont"/>
    <w:uiPriority w:val="22"/>
    <w:qFormat/>
    <w:rsid w:val="007B3FD6"/>
    <w:rPr>
      <w:b/>
      <w:bCs/>
    </w:rPr>
  </w:style>
  <w:style w:type="character" w:styleId="Emphasis">
    <w:name w:val="Emphasis"/>
    <w:basedOn w:val="DefaultParagraphFont"/>
    <w:uiPriority w:val="20"/>
    <w:qFormat/>
    <w:rsid w:val="007B3FD6"/>
    <w:rPr>
      <w:i/>
      <w:iCs/>
    </w:rPr>
  </w:style>
  <w:style w:type="paragraph" w:styleId="Revision">
    <w:name w:val="Revision"/>
    <w:hidden/>
    <w:uiPriority w:val="99"/>
    <w:semiHidden/>
    <w:rsid w:val="00D7594D"/>
  </w:style>
  <w:style w:type="character" w:styleId="Hyperlink">
    <w:name w:val="Hyperlink"/>
    <w:basedOn w:val="DefaultParagraphFont"/>
    <w:uiPriority w:val="99"/>
    <w:unhideWhenUsed/>
    <w:rsid w:val="00B86765"/>
    <w:rPr>
      <w:color w:val="0000FF" w:themeColor="hyperlink"/>
      <w:u w:val="single"/>
    </w:rPr>
  </w:style>
  <w:style w:type="character" w:styleId="FollowedHyperlink">
    <w:name w:val="FollowedHyperlink"/>
    <w:basedOn w:val="DefaultParagraphFont"/>
    <w:uiPriority w:val="99"/>
    <w:semiHidden/>
    <w:unhideWhenUsed/>
    <w:rsid w:val="00EF4341"/>
    <w:rPr>
      <w:color w:val="800080" w:themeColor="followedHyperlink"/>
      <w:u w:val="single"/>
    </w:rPr>
  </w:style>
  <w:style w:type="character" w:customStyle="1" w:styleId="Heading3Char">
    <w:name w:val="Heading 3 Char"/>
    <w:basedOn w:val="DefaultParagraphFont"/>
    <w:link w:val="Heading3"/>
    <w:uiPriority w:val="9"/>
    <w:rsid w:val="00781967"/>
    <w:rPr>
      <w:rFonts w:ascii="Times New Roman" w:eastAsia="Times New Roman" w:hAnsi="Times New Roman" w:cs="Times New Roman"/>
      <w:b/>
      <w:bCs/>
      <w:sz w:val="27"/>
      <w:szCs w:val="27"/>
    </w:rPr>
  </w:style>
  <w:style w:type="paragraph" w:customStyle="1" w:styleId="Normal1">
    <w:name w:val="Normal1"/>
    <w:rsid w:val="00274232"/>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FootnoteText">
    <w:name w:val="footnote text"/>
    <w:basedOn w:val="Normal"/>
    <w:link w:val="FootnoteTextChar"/>
    <w:uiPriority w:val="99"/>
    <w:semiHidden/>
    <w:unhideWhenUsed/>
    <w:rsid w:val="003D46BF"/>
    <w:rPr>
      <w:sz w:val="20"/>
      <w:szCs w:val="20"/>
    </w:rPr>
  </w:style>
  <w:style w:type="character" w:customStyle="1" w:styleId="FootnoteTextChar">
    <w:name w:val="Footnote Text Char"/>
    <w:basedOn w:val="DefaultParagraphFont"/>
    <w:link w:val="FootnoteText"/>
    <w:uiPriority w:val="99"/>
    <w:semiHidden/>
    <w:rsid w:val="003D46BF"/>
    <w:rPr>
      <w:sz w:val="20"/>
      <w:szCs w:val="20"/>
    </w:rPr>
  </w:style>
  <w:style w:type="character" w:styleId="FootnoteReference">
    <w:name w:val="footnote reference"/>
    <w:basedOn w:val="DefaultParagraphFont"/>
    <w:uiPriority w:val="99"/>
    <w:semiHidden/>
    <w:unhideWhenUsed/>
    <w:rsid w:val="003D4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402">
      <w:bodyDiv w:val="1"/>
      <w:marLeft w:val="0"/>
      <w:marRight w:val="0"/>
      <w:marTop w:val="0"/>
      <w:marBottom w:val="0"/>
      <w:divBdr>
        <w:top w:val="none" w:sz="0" w:space="0" w:color="auto"/>
        <w:left w:val="none" w:sz="0" w:space="0" w:color="auto"/>
        <w:bottom w:val="none" w:sz="0" w:space="0" w:color="auto"/>
        <w:right w:val="none" w:sz="0" w:space="0" w:color="auto"/>
      </w:divBdr>
    </w:div>
    <w:div w:id="401490639">
      <w:bodyDiv w:val="1"/>
      <w:marLeft w:val="0"/>
      <w:marRight w:val="0"/>
      <w:marTop w:val="0"/>
      <w:marBottom w:val="0"/>
      <w:divBdr>
        <w:top w:val="none" w:sz="0" w:space="0" w:color="auto"/>
        <w:left w:val="none" w:sz="0" w:space="0" w:color="auto"/>
        <w:bottom w:val="none" w:sz="0" w:space="0" w:color="auto"/>
        <w:right w:val="none" w:sz="0" w:space="0" w:color="auto"/>
      </w:divBdr>
    </w:div>
    <w:div w:id="653993317">
      <w:bodyDiv w:val="1"/>
      <w:marLeft w:val="0"/>
      <w:marRight w:val="0"/>
      <w:marTop w:val="0"/>
      <w:marBottom w:val="0"/>
      <w:divBdr>
        <w:top w:val="none" w:sz="0" w:space="0" w:color="auto"/>
        <w:left w:val="none" w:sz="0" w:space="0" w:color="auto"/>
        <w:bottom w:val="none" w:sz="0" w:space="0" w:color="auto"/>
        <w:right w:val="none" w:sz="0" w:space="0" w:color="auto"/>
      </w:divBdr>
    </w:div>
    <w:div w:id="2111928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arizona.edu/university-handbook-appointed-personnel" TargetMode="External"/><Relationship Id="rId13" Type="http://schemas.openxmlformats.org/officeDocument/2006/relationships/hyperlink" Target="http://facultyaffairs.arizona.edu/promotion-and-tenu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arizona.edu/employmenthuman-resources/promotion-and-tenu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licy.arizona.edu/employmenthuman-resources/suspensions-and-terminations-faculty-appoint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arizona.edu/employmenthuman-resources/grievances-and-hearings" TargetMode="External"/><Relationship Id="rId5" Type="http://schemas.openxmlformats.org/officeDocument/2006/relationships/webSettings" Target="webSettings.xml"/><Relationship Id="rId15" Type="http://schemas.openxmlformats.org/officeDocument/2006/relationships/hyperlink" Target="http://facultyaffairs.arizona.edu/sites/facultyaffairs/files/17-18_03-dept_and_collegecriteria.pdf" TargetMode="External"/><Relationship Id="rId10" Type="http://schemas.openxmlformats.org/officeDocument/2006/relationships/hyperlink" Target="http://policy.arizona.edu/employmenthuman-resources/annual-performance-reviews-facul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cy.arizona.edu/arizona-board-regents" TargetMode="External"/><Relationship Id="rId14" Type="http://schemas.openxmlformats.org/officeDocument/2006/relationships/hyperlink" Target="http://facultyaffairs.arizona.edu/sites/facultyaffairs/files/17-18_02-workloadassignmen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0584-DFDE-4A53-8B8A-DBA4E445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Adele Barker</dc:creator>
  <cp:lastModifiedBy>Robbins, Erin Dau - (erinrobbins)</cp:lastModifiedBy>
  <cp:revision>3</cp:revision>
  <cp:lastPrinted>2018-10-11T20:06:00Z</cp:lastPrinted>
  <dcterms:created xsi:type="dcterms:W3CDTF">2018-11-07T21:50:00Z</dcterms:created>
  <dcterms:modified xsi:type="dcterms:W3CDTF">2018-11-08T21:21:00Z</dcterms:modified>
</cp:coreProperties>
</file>